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2835" w:rsidRPr="00785DD9" w:rsidRDefault="00FD2835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785DD9" w:rsidRPr="00785DD9" w:rsidRDefault="00785DD9">
      <w:pPr>
        <w:spacing w:line="331" w:lineRule="exact"/>
        <w:rPr>
          <w:sz w:val="24"/>
          <w:szCs w:val="24"/>
        </w:rPr>
      </w:pPr>
    </w:p>
    <w:p w:rsidR="00FD2835" w:rsidRPr="00785DD9" w:rsidRDefault="008865D3">
      <w:pPr>
        <w:spacing w:line="236" w:lineRule="auto"/>
        <w:ind w:right="-433"/>
        <w:jc w:val="center"/>
        <w:rPr>
          <w:sz w:val="20"/>
          <w:szCs w:val="20"/>
        </w:rPr>
      </w:pPr>
      <w:r w:rsidRPr="00785DD9">
        <w:rPr>
          <w:rFonts w:eastAsia="Times New Roman"/>
          <w:b/>
          <w:bCs/>
          <w:sz w:val="24"/>
          <w:szCs w:val="24"/>
        </w:rPr>
        <w:t>Схема теплоснабжения города Благовещенска на период до 2034 года (актуализированная редакция в 20</w:t>
      </w:r>
      <w:r w:rsidR="00785DD9" w:rsidRPr="00785DD9">
        <w:rPr>
          <w:rFonts w:eastAsia="Times New Roman"/>
          <w:b/>
          <w:bCs/>
          <w:sz w:val="24"/>
          <w:szCs w:val="24"/>
        </w:rPr>
        <w:t>20</w:t>
      </w:r>
      <w:r w:rsidRPr="00785DD9">
        <w:rPr>
          <w:rFonts w:eastAsia="Times New Roman"/>
          <w:b/>
          <w:bCs/>
          <w:sz w:val="24"/>
          <w:szCs w:val="24"/>
        </w:rPr>
        <w:t xml:space="preserve"> году)</w:t>
      </w:r>
    </w:p>
    <w:p w:rsidR="00FD2835" w:rsidRPr="00785DD9" w:rsidRDefault="00FD2835">
      <w:pPr>
        <w:spacing w:line="200" w:lineRule="exact"/>
        <w:rPr>
          <w:sz w:val="24"/>
          <w:szCs w:val="24"/>
        </w:rPr>
      </w:pPr>
    </w:p>
    <w:p w:rsidR="00FD2835" w:rsidRPr="00785DD9" w:rsidRDefault="00FD2835">
      <w:pPr>
        <w:spacing w:line="318" w:lineRule="exact"/>
        <w:rPr>
          <w:sz w:val="24"/>
          <w:szCs w:val="24"/>
        </w:rPr>
      </w:pPr>
    </w:p>
    <w:p w:rsidR="00FD2835" w:rsidRPr="00785DD9" w:rsidRDefault="008865D3">
      <w:pPr>
        <w:ind w:left="4440"/>
        <w:rPr>
          <w:sz w:val="20"/>
          <w:szCs w:val="20"/>
        </w:rPr>
      </w:pPr>
      <w:r w:rsidRPr="00785DD9">
        <w:rPr>
          <w:rFonts w:eastAsia="Times New Roman"/>
          <w:b/>
          <w:bCs/>
          <w:sz w:val="24"/>
          <w:szCs w:val="24"/>
        </w:rPr>
        <w:t>Том 2</w:t>
      </w:r>
    </w:p>
    <w:p w:rsidR="00FD2835" w:rsidRPr="00785DD9" w:rsidRDefault="00FD2835">
      <w:pPr>
        <w:spacing w:line="200" w:lineRule="exact"/>
        <w:rPr>
          <w:sz w:val="24"/>
          <w:szCs w:val="24"/>
        </w:rPr>
      </w:pPr>
    </w:p>
    <w:p w:rsidR="00FD2835" w:rsidRPr="00785DD9" w:rsidRDefault="00FD2835">
      <w:pPr>
        <w:spacing w:line="200" w:lineRule="exact"/>
        <w:rPr>
          <w:sz w:val="24"/>
          <w:szCs w:val="24"/>
        </w:rPr>
      </w:pPr>
    </w:p>
    <w:p w:rsidR="00FD2835" w:rsidRPr="00785DD9" w:rsidRDefault="00FD2835">
      <w:pPr>
        <w:spacing w:line="200" w:lineRule="exact"/>
        <w:rPr>
          <w:sz w:val="24"/>
          <w:szCs w:val="24"/>
        </w:rPr>
      </w:pPr>
    </w:p>
    <w:p w:rsidR="00FD2835" w:rsidRPr="00785DD9" w:rsidRDefault="00FD2835">
      <w:pPr>
        <w:spacing w:line="200" w:lineRule="exact"/>
        <w:rPr>
          <w:sz w:val="24"/>
          <w:szCs w:val="24"/>
        </w:rPr>
      </w:pPr>
    </w:p>
    <w:p w:rsidR="00FD2835" w:rsidRPr="00785DD9" w:rsidRDefault="00FD2835">
      <w:pPr>
        <w:spacing w:line="200" w:lineRule="exact"/>
        <w:rPr>
          <w:sz w:val="24"/>
          <w:szCs w:val="24"/>
        </w:rPr>
      </w:pPr>
    </w:p>
    <w:p w:rsidR="00FD2835" w:rsidRPr="00785DD9" w:rsidRDefault="00FD2835">
      <w:pPr>
        <w:spacing w:line="297" w:lineRule="exact"/>
        <w:rPr>
          <w:sz w:val="24"/>
          <w:szCs w:val="24"/>
        </w:rPr>
      </w:pPr>
    </w:p>
    <w:p w:rsidR="00FD2835" w:rsidRPr="00785DD9" w:rsidRDefault="008865D3">
      <w:pPr>
        <w:spacing w:line="234" w:lineRule="auto"/>
        <w:ind w:right="-413"/>
        <w:jc w:val="center"/>
        <w:rPr>
          <w:sz w:val="20"/>
          <w:szCs w:val="20"/>
        </w:rPr>
      </w:pPr>
      <w:r w:rsidRPr="00785DD9">
        <w:rPr>
          <w:rFonts w:eastAsia="Times New Roman"/>
          <w:b/>
          <w:bCs/>
          <w:sz w:val="24"/>
          <w:szCs w:val="24"/>
        </w:rPr>
        <w:t>Глава 18 «Сводный том изменений, выполненных в доработанной и (или) актуализированной схеме теплоснабжения»</w:t>
      </w:r>
    </w:p>
    <w:p w:rsidR="00FD2835" w:rsidRPr="00785DD9" w:rsidRDefault="00FD2835"/>
    <w:p w:rsidR="00785DD9" w:rsidRPr="00785DD9" w:rsidRDefault="00785DD9"/>
    <w:p w:rsidR="00785DD9" w:rsidRPr="00785DD9" w:rsidRDefault="00785DD9"/>
    <w:p w:rsidR="00785DD9" w:rsidRPr="00785DD9" w:rsidRDefault="00785DD9"/>
    <w:p w:rsidR="00785DD9" w:rsidRPr="00785DD9" w:rsidRDefault="00785DD9"/>
    <w:p w:rsidR="00785DD9" w:rsidRPr="00785DD9" w:rsidRDefault="00785DD9"/>
    <w:p w:rsidR="00785DD9" w:rsidRPr="00785DD9" w:rsidRDefault="00785DD9"/>
    <w:p w:rsidR="00785DD9" w:rsidRPr="00785DD9" w:rsidRDefault="00785DD9"/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</w:pPr>
    </w:p>
    <w:p w:rsidR="00785DD9" w:rsidRPr="00785DD9" w:rsidRDefault="00785DD9" w:rsidP="00785DD9">
      <w:pPr>
        <w:jc w:val="center"/>
        <w:rPr>
          <w:rFonts w:eastAsia="Times New Roman"/>
          <w:b/>
          <w:bCs/>
          <w:sz w:val="24"/>
          <w:szCs w:val="24"/>
        </w:rPr>
        <w:sectPr w:rsidR="00785DD9" w:rsidRPr="00785DD9">
          <w:headerReference w:type="default" r:id="rId8"/>
          <w:pgSz w:w="11900" w:h="16838"/>
          <w:pgMar w:top="1440" w:right="1440" w:bottom="728" w:left="1440" w:header="0" w:footer="0" w:gutter="0"/>
          <w:cols w:space="720" w:equalWidth="0">
            <w:col w:w="9026"/>
          </w:cols>
        </w:sectPr>
      </w:pPr>
      <w:r w:rsidRPr="00785DD9">
        <w:rPr>
          <w:rFonts w:eastAsia="Times New Roman"/>
          <w:b/>
          <w:bCs/>
          <w:sz w:val="24"/>
          <w:szCs w:val="24"/>
        </w:rPr>
        <w:t>Г. Благовещенск 2020 г.</w:t>
      </w:r>
    </w:p>
    <w:p w:rsidR="00FD2835" w:rsidRPr="00785DD9" w:rsidRDefault="00FD2835">
      <w:pPr>
        <w:spacing w:line="20" w:lineRule="exact"/>
        <w:rPr>
          <w:sz w:val="20"/>
          <w:szCs w:val="20"/>
        </w:rPr>
      </w:pPr>
    </w:p>
    <w:p w:rsidR="00FD2835" w:rsidRPr="00785DD9" w:rsidRDefault="00FD2835">
      <w:pPr>
        <w:spacing w:line="63" w:lineRule="exact"/>
        <w:rPr>
          <w:sz w:val="20"/>
          <w:szCs w:val="20"/>
        </w:rPr>
      </w:pPr>
    </w:p>
    <w:p w:rsidR="00FD2835" w:rsidRPr="00785DD9" w:rsidRDefault="00FD2835">
      <w:pPr>
        <w:spacing w:line="81" w:lineRule="exact"/>
        <w:rPr>
          <w:sz w:val="20"/>
          <w:szCs w:val="20"/>
        </w:rPr>
      </w:pPr>
    </w:p>
    <w:p w:rsidR="00FD2835" w:rsidRPr="00785DD9" w:rsidRDefault="008865D3">
      <w:pPr>
        <w:ind w:left="422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СОСТАВ ПРОЕКТА</w:t>
      </w:r>
    </w:p>
    <w:p w:rsidR="00FD2835" w:rsidRPr="00785DD9" w:rsidRDefault="00FD2835">
      <w:pPr>
        <w:spacing w:line="108" w:lineRule="exact"/>
        <w:rPr>
          <w:sz w:val="20"/>
          <w:szCs w:val="20"/>
        </w:r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0"/>
        <w:gridCol w:w="5960"/>
        <w:gridCol w:w="1680"/>
        <w:gridCol w:w="30"/>
      </w:tblGrid>
      <w:tr w:rsidR="00785DD9" w:rsidRPr="00785DD9">
        <w:trPr>
          <w:trHeight w:val="291"/>
        </w:trPr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jc w:val="center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w w:val="99"/>
                <w:sz w:val="24"/>
                <w:szCs w:val="24"/>
              </w:rPr>
              <w:t>Обозначение</w:t>
            </w:r>
          </w:p>
        </w:tc>
        <w:tc>
          <w:tcPr>
            <w:tcW w:w="59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jc w:val="center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w w:val="99"/>
                <w:sz w:val="24"/>
                <w:szCs w:val="24"/>
              </w:rPr>
              <w:t>Наименование</w:t>
            </w:r>
          </w:p>
        </w:tc>
        <w:tc>
          <w:tcPr>
            <w:tcW w:w="16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jc w:val="center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w w:val="99"/>
                <w:sz w:val="24"/>
                <w:szCs w:val="24"/>
              </w:rPr>
              <w:t>Примечание</w:t>
            </w: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8" w:lineRule="exact"/>
              <w:jc w:val="center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w w:val="99"/>
                <w:sz w:val="24"/>
                <w:szCs w:val="24"/>
              </w:rPr>
              <w:t>1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8" w:lineRule="exact"/>
              <w:ind w:right="2820"/>
              <w:jc w:val="right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8" w:lineRule="exact"/>
              <w:ind w:right="680"/>
              <w:jc w:val="right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8" w:lineRule="exact"/>
              <w:jc w:val="center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w w:val="99"/>
                <w:sz w:val="24"/>
                <w:szCs w:val="24"/>
              </w:rPr>
              <w:t>Том 1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8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sz w:val="24"/>
                <w:szCs w:val="24"/>
              </w:rPr>
              <w:t>Утверждаемая часть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8" w:lineRule="exact"/>
              <w:jc w:val="center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w w:val="99"/>
                <w:sz w:val="24"/>
                <w:szCs w:val="24"/>
              </w:rPr>
              <w:t>Том 2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8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sz w:val="24"/>
                <w:szCs w:val="24"/>
              </w:rPr>
              <w:t>Обосновывающие материалы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Существующее положение в сфере производства,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передачи и потребления тепловой энергии для целей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2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Существующее и перспективное потребление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энергии на цели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3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Электронная модель системы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г. Благовещенска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Существующие и перспективные балансы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4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мощности источников тепловой энергии и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нагрузки потребителей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4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5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Мастер-план развития систем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37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г. Благовещенска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4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Существующие и перспективные балансы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производительности водоподготовительных установок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6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и максимального потребления теплоносителя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теплопотребляющими установками потребителей, в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том числе в аварийных режимах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Предложения по строительству, реконструкции и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7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техническому перевооружению источников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энергии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8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Предложения по строительству и реконструкции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37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тепловых сетей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4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3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Предложения по переводу открытых систем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9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теплоснабжения (горячего водоснабжения) в закрытые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системы горячего водоснабжения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2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spacing w:line="266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10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6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Перспективные топливные балансы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spacing w:line="267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11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7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Оценка надежности теплоснабжения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3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12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3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Обоснование инвестиций в строительство,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реконструкцию и техническое перевооружение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4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Индикаторы развития систем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13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поселения, городского округа, города федерального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значения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spacing w:line="264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14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Ценовые (тарифные) последствия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spacing w:line="266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15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6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Реестр единых теплоснабжающих организаций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spacing w:line="266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16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6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Реестр проектов схемы теплоснабжения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4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17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Замечания и предложения к проекту схемы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37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4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FD283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0E0FAD" w:rsidRDefault="008865D3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0E0FAD">
              <w:rPr>
                <w:rFonts w:eastAsia="Times New Roman"/>
                <w:sz w:val="24"/>
                <w:szCs w:val="24"/>
              </w:rPr>
              <w:t>Глава 18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Сводный том изменений, выполненных в доработанной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/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sz w:val="24"/>
                <w:szCs w:val="24"/>
              </w:rPr>
              <w:t>и (или) актуализированной схеме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FD2835" w:rsidRPr="00785DD9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</w:tbl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361" w:lineRule="exact"/>
        <w:rPr>
          <w:sz w:val="20"/>
          <w:szCs w:val="20"/>
        </w:rPr>
      </w:pPr>
    </w:p>
    <w:p w:rsidR="00FD2835" w:rsidRPr="00785DD9" w:rsidRDefault="00FD2835">
      <w:pPr>
        <w:ind w:left="9500"/>
        <w:rPr>
          <w:sz w:val="20"/>
          <w:szCs w:val="20"/>
        </w:rPr>
      </w:pPr>
    </w:p>
    <w:p w:rsidR="00FD2835" w:rsidRPr="00785DD9" w:rsidRDefault="00FD2835">
      <w:pPr>
        <w:sectPr w:rsidR="00FD2835" w:rsidRPr="00785DD9">
          <w:pgSz w:w="11900" w:h="16838"/>
          <w:pgMar w:top="1440" w:right="846" w:bottom="149" w:left="1440" w:header="0" w:footer="0" w:gutter="0"/>
          <w:cols w:space="720" w:equalWidth="0">
            <w:col w:w="9620"/>
          </w:cols>
        </w:sectPr>
      </w:pPr>
    </w:p>
    <w:p w:rsidR="00FD2835" w:rsidRPr="00785DD9" w:rsidRDefault="008865D3">
      <w:pPr>
        <w:ind w:left="448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lastRenderedPageBreak/>
        <w:t>ОГЛАВЛЕНИЕ</w:t>
      </w:r>
    </w:p>
    <w:p w:rsidR="00FD2835" w:rsidRPr="00785DD9" w:rsidRDefault="00FD2835">
      <w:pPr>
        <w:spacing w:line="125" w:lineRule="exact"/>
        <w:rPr>
          <w:sz w:val="20"/>
          <w:szCs w:val="20"/>
        </w:rPr>
      </w:pPr>
    </w:p>
    <w:p w:rsidR="00FD2835" w:rsidRPr="00785DD9" w:rsidRDefault="008865D3">
      <w:pPr>
        <w:tabs>
          <w:tab w:val="left" w:pos="1560"/>
        </w:tabs>
        <w:ind w:left="260"/>
        <w:rPr>
          <w:sz w:val="20"/>
          <w:szCs w:val="20"/>
        </w:rPr>
      </w:pPr>
      <w:r w:rsidRPr="00785DD9">
        <w:rPr>
          <w:rFonts w:eastAsia="Times New Roman"/>
          <w:b/>
          <w:bCs/>
          <w:sz w:val="24"/>
          <w:szCs w:val="24"/>
        </w:rPr>
        <w:t>Глава 18</w:t>
      </w:r>
      <w:r w:rsidRPr="00785DD9">
        <w:rPr>
          <w:sz w:val="20"/>
          <w:szCs w:val="20"/>
        </w:rPr>
        <w:tab/>
      </w:r>
      <w:r w:rsidRPr="00785DD9">
        <w:rPr>
          <w:rFonts w:eastAsia="Times New Roman"/>
          <w:b/>
          <w:bCs/>
          <w:sz w:val="24"/>
          <w:szCs w:val="24"/>
        </w:rPr>
        <w:t>«Сводный том изменений, выполненных в доработанной и (или)</w:t>
      </w:r>
    </w:p>
    <w:p w:rsidR="00FD2835" w:rsidRPr="00785DD9" w:rsidRDefault="008865D3">
      <w:pPr>
        <w:tabs>
          <w:tab w:val="left" w:leader="dot" w:pos="9460"/>
        </w:tabs>
        <w:ind w:left="260"/>
        <w:rPr>
          <w:sz w:val="20"/>
          <w:szCs w:val="20"/>
        </w:rPr>
      </w:pPr>
      <w:r w:rsidRPr="00785DD9">
        <w:rPr>
          <w:rFonts w:eastAsia="Times New Roman"/>
          <w:b/>
          <w:bCs/>
          <w:sz w:val="24"/>
          <w:szCs w:val="24"/>
        </w:rPr>
        <w:t>актуализированной схеме теплоснабжения»</w:t>
      </w:r>
      <w:r w:rsidRPr="00785DD9">
        <w:rPr>
          <w:sz w:val="20"/>
          <w:szCs w:val="20"/>
        </w:rPr>
        <w:tab/>
      </w:r>
      <w:r w:rsidRPr="00785DD9">
        <w:rPr>
          <w:rFonts w:eastAsia="Times New Roman"/>
          <w:b/>
          <w:bCs/>
          <w:sz w:val="24"/>
          <w:szCs w:val="24"/>
        </w:rPr>
        <w:t>5</w:t>
      </w:r>
    </w:p>
    <w:p w:rsidR="00FD2835" w:rsidRPr="00785DD9" w:rsidRDefault="00FD2835">
      <w:pPr>
        <w:spacing w:line="115" w:lineRule="exact"/>
        <w:rPr>
          <w:sz w:val="20"/>
          <w:szCs w:val="20"/>
        </w:rPr>
      </w:pPr>
    </w:p>
    <w:p w:rsidR="00FD2835" w:rsidRPr="00785DD9" w:rsidRDefault="008865D3">
      <w:pPr>
        <w:tabs>
          <w:tab w:val="left" w:pos="1340"/>
        </w:tabs>
        <w:ind w:left="54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18.1</w:t>
      </w:r>
      <w:r w:rsidRPr="00785DD9">
        <w:rPr>
          <w:sz w:val="20"/>
          <w:szCs w:val="20"/>
        </w:rPr>
        <w:tab/>
      </w:r>
      <w:r w:rsidRPr="00785DD9">
        <w:rPr>
          <w:rFonts w:eastAsia="Times New Roman"/>
          <w:sz w:val="23"/>
          <w:szCs w:val="23"/>
        </w:rPr>
        <w:t>Изменение состава проекта Схемы теплоснабжения г. Благовещенска до 2034 г.</w:t>
      </w:r>
    </w:p>
    <w:p w:rsidR="00FD2835" w:rsidRPr="00785DD9" w:rsidRDefault="008865D3">
      <w:pPr>
        <w:tabs>
          <w:tab w:val="left" w:leader="dot" w:pos="9460"/>
        </w:tabs>
        <w:ind w:left="54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(актуализация в 20</w:t>
      </w:r>
      <w:r w:rsidR="000E0FAD">
        <w:rPr>
          <w:rFonts w:eastAsia="Times New Roman"/>
          <w:sz w:val="24"/>
          <w:szCs w:val="24"/>
        </w:rPr>
        <w:t>20</w:t>
      </w:r>
      <w:r w:rsidRPr="00785DD9">
        <w:rPr>
          <w:rFonts w:eastAsia="Times New Roman"/>
          <w:sz w:val="24"/>
          <w:szCs w:val="24"/>
        </w:rPr>
        <w:t xml:space="preserve"> году)</w:t>
      </w:r>
      <w:r w:rsidRPr="00785DD9">
        <w:rPr>
          <w:sz w:val="20"/>
          <w:szCs w:val="20"/>
        </w:rPr>
        <w:tab/>
      </w:r>
      <w:r w:rsidRPr="00785DD9">
        <w:rPr>
          <w:rFonts w:eastAsia="Times New Roman"/>
          <w:sz w:val="24"/>
          <w:szCs w:val="24"/>
        </w:rPr>
        <w:t>5</w:t>
      </w:r>
    </w:p>
    <w:p w:rsidR="00FD2835" w:rsidRPr="00785DD9" w:rsidRDefault="00FD2835">
      <w:pPr>
        <w:spacing w:line="120" w:lineRule="exact"/>
        <w:rPr>
          <w:sz w:val="20"/>
          <w:szCs w:val="20"/>
        </w:rPr>
      </w:pPr>
    </w:p>
    <w:p w:rsidR="00FD2835" w:rsidRPr="00785DD9" w:rsidRDefault="008865D3">
      <w:pPr>
        <w:tabs>
          <w:tab w:val="left" w:pos="1340"/>
        </w:tabs>
        <w:ind w:left="54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18.2</w:t>
      </w:r>
      <w:r w:rsidRPr="00785DD9">
        <w:rPr>
          <w:sz w:val="20"/>
          <w:szCs w:val="20"/>
        </w:rPr>
        <w:tab/>
      </w:r>
      <w:r w:rsidRPr="00785DD9">
        <w:rPr>
          <w:rFonts w:eastAsia="Times New Roman"/>
          <w:sz w:val="24"/>
          <w:szCs w:val="24"/>
        </w:rPr>
        <w:t>Изменения в содержании разделов Схемы теплоснабжения г. Благовещенска до</w:t>
      </w:r>
    </w:p>
    <w:p w:rsidR="00FD2835" w:rsidRPr="00785DD9" w:rsidRDefault="008865D3">
      <w:pPr>
        <w:tabs>
          <w:tab w:val="left" w:leader="dot" w:pos="9460"/>
        </w:tabs>
        <w:ind w:left="54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2033 г. (актуализация в 20</w:t>
      </w:r>
      <w:r w:rsidR="000E0FAD">
        <w:rPr>
          <w:rFonts w:eastAsia="Times New Roman"/>
          <w:sz w:val="24"/>
          <w:szCs w:val="24"/>
        </w:rPr>
        <w:t>20</w:t>
      </w:r>
      <w:r w:rsidRPr="00785DD9">
        <w:rPr>
          <w:rFonts w:eastAsia="Times New Roman"/>
          <w:sz w:val="24"/>
          <w:szCs w:val="24"/>
        </w:rPr>
        <w:t xml:space="preserve"> году)</w:t>
      </w:r>
      <w:r w:rsidRPr="00785DD9">
        <w:rPr>
          <w:sz w:val="20"/>
          <w:szCs w:val="20"/>
        </w:rPr>
        <w:tab/>
      </w:r>
      <w:r w:rsidRPr="00785DD9">
        <w:rPr>
          <w:rFonts w:eastAsia="Times New Roman"/>
          <w:sz w:val="24"/>
          <w:szCs w:val="24"/>
        </w:rPr>
        <w:t>6</w:t>
      </w:r>
    </w:p>
    <w:p w:rsidR="00FD2835" w:rsidRPr="00785DD9" w:rsidRDefault="00FD2835">
      <w:pPr>
        <w:sectPr w:rsidR="00FD2835" w:rsidRPr="00785DD9">
          <w:pgSz w:w="11900" w:h="16838"/>
          <w:pgMar w:top="1125" w:right="846" w:bottom="149" w:left="1440" w:header="0" w:footer="0" w:gutter="0"/>
          <w:cols w:space="720" w:equalWidth="0">
            <w:col w:w="9620"/>
          </w:cols>
        </w:sect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31" w:lineRule="exact"/>
        <w:rPr>
          <w:sz w:val="20"/>
          <w:szCs w:val="20"/>
        </w:rPr>
      </w:pPr>
    </w:p>
    <w:p w:rsidR="00FD2835" w:rsidRPr="00785DD9" w:rsidRDefault="00FD2835">
      <w:pPr>
        <w:ind w:left="9500"/>
        <w:rPr>
          <w:sz w:val="20"/>
          <w:szCs w:val="20"/>
        </w:rPr>
      </w:pPr>
    </w:p>
    <w:p w:rsidR="00FD2835" w:rsidRPr="00785DD9" w:rsidRDefault="00FD2835">
      <w:pPr>
        <w:sectPr w:rsidR="00FD2835" w:rsidRPr="00785DD9">
          <w:type w:val="continuous"/>
          <w:pgSz w:w="11900" w:h="16838"/>
          <w:pgMar w:top="1125" w:right="846" w:bottom="149" w:left="1440" w:header="0" w:footer="0" w:gutter="0"/>
          <w:cols w:space="720" w:equalWidth="0">
            <w:col w:w="9620"/>
          </w:cols>
        </w:sectPr>
      </w:pPr>
    </w:p>
    <w:p w:rsidR="00FD2835" w:rsidRPr="00785DD9" w:rsidRDefault="008865D3">
      <w:pPr>
        <w:tabs>
          <w:tab w:val="left" w:pos="2120"/>
        </w:tabs>
        <w:spacing w:line="234" w:lineRule="auto"/>
        <w:ind w:left="2140" w:right="420" w:hanging="2052"/>
        <w:rPr>
          <w:sz w:val="20"/>
          <w:szCs w:val="20"/>
        </w:rPr>
      </w:pPr>
      <w:r w:rsidRPr="00785DD9">
        <w:rPr>
          <w:rFonts w:eastAsia="Times New Roman"/>
          <w:b/>
          <w:bCs/>
          <w:sz w:val="24"/>
          <w:szCs w:val="24"/>
        </w:rPr>
        <w:lastRenderedPageBreak/>
        <w:t>Глава 18</w:t>
      </w:r>
      <w:r w:rsidRPr="00785DD9">
        <w:rPr>
          <w:sz w:val="20"/>
          <w:szCs w:val="20"/>
        </w:rPr>
        <w:tab/>
      </w:r>
      <w:r w:rsidRPr="00785DD9">
        <w:rPr>
          <w:rFonts w:eastAsia="Times New Roman"/>
          <w:b/>
          <w:bCs/>
          <w:sz w:val="24"/>
          <w:szCs w:val="24"/>
        </w:rPr>
        <w:t>«Сводный том изменений, выполненных в доработанной и (или) актуализированной схеме теплоснабжения»</w:t>
      </w:r>
    </w:p>
    <w:p w:rsidR="00FD2835" w:rsidRPr="00785DD9" w:rsidRDefault="00FD2835">
      <w:pPr>
        <w:spacing w:line="242" w:lineRule="exact"/>
        <w:rPr>
          <w:sz w:val="20"/>
          <w:szCs w:val="20"/>
        </w:rPr>
      </w:pPr>
    </w:p>
    <w:p w:rsidR="00FD2835" w:rsidRPr="00785DD9" w:rsidRDefault="008865D3">
      <w:pPr>
        <w:tabs>
          <w:tab w:val="left" w:pos="1660"/>
        </w:tabs>
        <w:ind w:left="620"/>
        <w:rPr>
          <w:sz w:val="20"/>
          <w:szCs w:val="20"/>
        </w:rPr>
      </w:pPr>
      <w:r w:rsidRPr="00785DD9">
        <w:rPr>
          <w:rFonts w:eastAsia="Times New Roman"/>
          <w:b/>
          <w:bCs/>
          <w:sz w:val="24"/>
          <w:szCs w:val="24"/>
        </w:rPr>
        <w:t>18.1</w:t>
      </w:r>
      <w:r w:rsidRPr="00785DD9">
        <w:rPr>
          <w:sz w:val="20"/>
          <w:szCs w:val="20"/>
        </w:rPr>
        <w:tab/>
      </w:r>
      <w:r w:rsidRPr="00785DD9">
        <w:rPr>
          <w:rFonts w:eastAsia="Times New Roman"/>
          <w:b/>
          <w:bCs/>
          <w:sz w:val="24"/>
          <w:szCs w:val="24"/>
        </w:rPr>
        <w:t>Изменение состава проекта Схемы теплоснабжения г. Благовещенска до</w:t>
      </w:r>
    </w:p>
    <w:p w:rsidR="00FD2835" w:rsidRPr="00785DD9" w:rsidRDefault="008865D3">
      <w:pPr>
        <w:ind w:left="980"/>
        <w:rPr>
          <w:sz w:val="20"/>
          <w:szCs w:val="20"/>
        </w:rPr>
      </w:pPr>
      <w:r w:rsidRPr="00785DD9">
        <w:rPr>
          <w:rFonts w:eastAsia="Times New Roman"/>
          <w:b/>
          <w:bCs/>
          <w:sz w:val="24"/>
          <w:szCs w:val="24"/>
        </w:rPr>
        <w:t>2034 г. (актуализация в 20</w:t>
      </w:r>
      <w:r w:rsidR="000E0FAD">
        <w:rPr>
          <w:rFonts w:eastAsia="Times New Roman"/>
          <w:b/>
          <w:bCs/>
          <w:sz w:val="24"/>
          <w:szCs w:val="24"/>
        </w:rPr>
        <w:t>20</w:t>
      </w:r>
      <w:r w:rsidRPr="00785DD9">
        <w:rPr>
          <w:rFonts w:eastAsia="Times New Roman"/>
          <w:b/>
          <w:bCs/>
          <w:sz w:val="24"/>
          <w:szCs w:val="24"/>
        </w:rPr>
        <w:t xml:space="preserve"> году)</w:t>
      </w:r>
    </w:p>
    <w:p w:rsidR="00FD2835" w:rsidRPr="00785DD9" w:rsidRDefault="00FD2835">
      <w:pPr>
        <w:spacing w:line="247" w:lineRule="exact"/>
        <w:rPr>
          <w:sz w:val="20"/>
          <w:szCs w:val="20"/>
        </w:rPr>
      </w:pPr>
    </w:p>
    <w:p w:rsidR="00FD2835" w:rsidRPr="00785DD9" w:rsidRDefault="008865D3">
      <w:pPr>
        <w:spacing w:line="237" w:lineRule="auto"/>
        <w:ind w:left="260" w:firstLine="708"/>
        <w:jc w:val="both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Постановлением Правительства РФ от 3 апреля 2018 года № 405 «О внесении изменений в некоторые акты Правительства Российской Федерации» внесены изменения Постановление от 22 февраля 2012 года №154 «О требованиях к схемам теплоснабжения, порядку их разработки и утверждения».</w:t>
      </w:r>
    </w:p>
    <w:p w:rsidR="00FD2835" w:rsidRPr="00785DD9" w:rsidRDefault="00FD2835">
      <w:pPr>
        <w:spacing w:line="134" w:lineRule="exact"/>
        <w:rPr>
          <w:sz w:val="20"/>
          <w:szCs w:val="20"/>
        </w:rPr>
      </w:pPr>
    </w:p>
    <w:p w:rsidR="00FD2835" w:rsidRPr="00785DD9" w:rsidRDefault="008865D3">
      <w:pPr>
        <w:spacing w:line="234" w:lineRule="auto"/>
        <w:ind w:left="260" w:firstLine="708"/>
        <w:jc w:val="both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Состав проекта Схемы теплоснабжения г. Благовещенска до 2034 г. был изменен в соответствии с требованиями Постановления.</w:t>
      </w:r>
    </w:p>
    <w:p w:rsidR="00FD2835" w:rsidRPr="00785DD9" w:rsidRDefault="00FD2835">
      <w:pPr>
        <w:spacing w:line="2" w:lineRule="exact"/>
        <w:rPr>
          <w:sz w:val="20"/>
          <w:szCs w:val="20"/>
        </w:rPr>
      </w:pPr>
    </w:p>
    <w:p w:rsidR="00FD2835" w:rsidRPr="00785DD9" w:rsidRDefault="008865D3">
      <w:pPr>
        <w:ind w:left="98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Структура проекта Схемы теплоснабжения г. Благовещенска до 2034 г.:</w:t>
      </w:r>
    </w:p>
    <w:p w:rsidR="00FD2835" w:rsidRPr="00785DD9" w:rsidRDefault="008865D3">
      <w:pPr>
        <w:ind w:left="98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Том 1. Обосновывающие материалы</w:t>
      </w:r>
    </w:p>
    <w:p w:rsidR="00FD2835" w:rsidRPr="00785DD9" w:rsidRDefault="00FD2835">
      <w:pPr>
        <w:spacing w:line="132" w:lineRule="exact"/>
        <w:rPr>
          <w:sz w:val="20"/>
          <w:szCs w:val="20"/>
        </w:rPr>
      </w:pPr>
    </w:p>
    <w:p w:rsidR="00FD2835" w:rsidRPr="00785DD9" w:rsidRDefault="008865D3">
      <w:pPr>
        <w:spacing w:line="234" w:lineRule="auto"/>
        <w:ind w:left="260" w:firstLine="708"/>
        <w:jc w:val="both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1 «Существующее положение в сфере производства, передачи и потребления тепловой энергии для целей теплоснабжения»</w:t>
      </w:r>
    </w:p>
    <w:p w:rsidR="00FD2835" w:rsidRPr="00785DD9" w:rsidRDefault="00FD2835">
      <w:pPr>
        <w:spacing w:line="134" w:lineRule="exact"/>
        <w:rPr>
          <w:sz w:val="20"/>
          <w:szCs w:val="20"/>
        </w:rPr>
      </w:pPr>
    </w:p>
    <w:p w:rsidR="00FD2835" w:rsidRPr="00785DD9" w:rsidRDefault="008865D3">
      <w:pPr>
        <w:spacing w:line="234" w:lineRule="auto"/>
        <w:ind w:left="260" w:firstLine="708"/>
        <w:jc w:val="both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2 «Существующее и перспективное потребление тепловой энергии на цели теплоснабжения»</w:t>
      </w:r>
    </w:p>
    <w:p w:rsidR="00FD2835" w:rsidRPr="00785DD9" w:rsidRDefault="00FD2835">
      <w:pPr>
        <w:spacing w:line="122" w:lineRule="exact"/>
        <w:rPr>
          <w:sz w:val="20"/>
          <w:szCs w:val="20"/>
        </w:rPr>
      </w:pPr>
    </w:p>
    <w:p w:rsidR="00FD2835" w:rsidRPr="00785DD9" w:rsidRDefault="008865D3">
      <w:pPr>
        <w:ind w:left="98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3 «Электронная модель системы теплоснабжения города Иркутска»</w:t>
      </w:r>
    </w:p>
    <w:p w:rsidR="00FD2835" w:rsidRPr="00785DD9" w:rsidRDefault="00FD2835">
      <w:pPr>
        <w:spacing w:line="132" w:lineRule="exact"/>
        <w:rPr>
          <w:sz w:val="20"/>
          <w:szCs w:val="20"/>
        </w:rPr>
      </w:pPr>
    </w:p>
    <w:p w:rsidR="00FD2835" w:rsidRPr="00785DD9" w:rsidRDefault="008865D3">
      <w:pPr>
        <w:spacing w:line="234" w:lineRule="auto"/>
        <w:ind w:left="260" w:firstLine="708"/>
        <w:jc w:val="both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4 «Существующие и перспективные балансы тепловой мощности источников тепловой энергии и тепловой нагрузки потребителей»</w:t>
      </w:r>
    </w:p>
    <w:p w:rsidR="00FD2835" w:rsidRPr="00785DD9" w:rsidRDefault="00FD2835">
      <w:pPr>
        <w:spacing w:line="122" w:lineRule="exact"/>
        <w:rPr>
          <w:sz w:val="20"/>
          <w:szCs w:val="20"/>
        </w:rPr>
      </w:pPr>
    </w:p>
    <w:p w:rsidR="00FD2835" w:rsidRPr="00785DD9" w:rsidRDefault="008865D3">
      <w:pPr>
        <w:ind w:left="98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5 «Мастер-план развития систем теплоснабжения города Иркутска»</w:t>
      </w:r>
    </w:p>
    <w:p w:rsidR="00FD2835" w:rsidRPr="00785DD9" w:rsidRDefault="00FD2835">
      <w:pPr>
        <w:spacing w:line="132" w:lineRule="exact"/>
        <w:rPr>
          <w:sz w:val="20"/>
          <w:szCs w:val="20"/>
        </w:rPr>
      </w:pPr>
    </w:p>
    <w:p w:rsidR="00FD2835" w:rsidRPr="00785DD9" w:rsidRDefault="008865D3">
      <w:pPr>
        <w:spacing w:line="236" w:lineRule="auto"/>
        <w:ind w:left="260" w:firstLine="708"/>
        <w:jc w:val="both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6 «Существующие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режимах»</w:t>
      </w:r>
    </w:p>
    <w:p w:rsidR="00FD2835" w:rsidRPr="00785DD9" w:rsidRDefault="00FD2835">
      <w:pPr>
        <w:spacing w:line="134" w:lineRule="exact"/>
        <w:rPr>
          <w:sz w:val="20"/>
          <w:szCs w:val="20"/>
        </w:rPr>
      </w:pPr>
    </w:p>
    <w:p w:rsidR="00FD2835" w:rsidRPr="00785DD9" w:rsidRDefault="008865D3">
      <w:pPr>
        <w:spacing w:line="234" w:lineRule="auto"/>
        <w:ind w:left="260" w:firstLine="708"/>
        <w:jc w:val="both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7 «Предложения по строительству, реконструкции и техническому перевооружению источников тепловой энергии»</w:t>
      </w:r>
    </w:p>
    <w:p w:rsidR="00FD2835" w:rsidRPr="00785DD9" w:rsidRDefault="00FD2835">
      <w:pPr>
        <w:spacing w:line="122" w:lineRule="exact"/>
        <w:rPr>
          <w:sz w:val="20"/>
          <w:szCs w:val="20"/>
        </w:rPr>
      </w:pPr>
    </w:p>
    <w:p w:rsidR="00FD2835" w:rsidRPr="00785DD9" w:rsidRDefault="008865D3">
      <w:pPr>
        <w:ind w:left="98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8 «Предложения по строительству и реконструкции тепловых сетей»</w:t>
      </w:r>
    </w:p>
    <w:p w:rsidR="00FD2835" w:rsidRPr="00785DD9" w:rsidRDefault="00FD2835">
      <w:pPr>
        <w:spacing w:line="132" w:lineRule="exact"/>
        <w:rPr>
          <w:sz w:val="20"/>
          <w:szCs w:val="20"/>
        </w:rPr>
      </w:pPr>
    </w:p>
    <w:p w:rsidR="00FD2835" w:rsidRPr="00785DD9" w:rsidRDefault="008865D3">
      <w:pPr>
        <w:spacing w:line="234" w:lineRule="auto"/>
        <w:ind w:left="260" w:firstLine="708"/>
        <w:jc w:val="both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9 «Предложения по переводу открытых систем теплоснабжения (горячего водоснабжения) в закрытые системы горячего водоснабжения»</w:t>
      </w:r>
    </w:p>
    <w:p w:rsidR="00FD2835" w:rsidRPr="00785DD9" w:rsidRDefault="00FD2835">
      <w:pPr>
        <w:spacing w:line="134" w:lineRule="exact"/>
        <w:rPr>
          <w:sz w:val="20"/>
          <w:szCs w:val="20"/>
        </w:rPr>
      </w:pPr>
    </w:p>
    <w:p w:rsidR="00FD2835" w:rsidRPr="00785DD9" w:rsidRDefault="008865D3">
      <w:pPr>
        <w:spacing w:line="358" w:lineRule="auto"/>
        <w:ind w:left="980" w:right="3680"/>
        <w:rPr>
          <w:sz w:val="20"/>
          <w:szCs w:val="20"/>
        </w:rPr>
      </w:pPr>
      <w:r w:rsidRPr="00785DD9">
        <w:rPr>
          <w:rFonts w:eastAsia="Times New Roman"/>
          <w:sz w:val="23"/>
          <w:szCs w:val="23"/>
        </w:rPr>
        <w:t>Глава 10 «Перспективные топливные балансы» Глава 11 «Оценка надежности теплоснабжения»</w:t>
      </w:r>
    </w:p>
    <w:p w:rsidR="00FD2835" w:rsidRPr="00785DD9" w:rsidRDefault="00FD2835">
      <w:pPr>
        <w:spacing w:line="3" w:lineRule="exact"/>
        <w:rPr>
          <w:sz w:val="20"/>
          <w:szCs w:val="20"/>
        </w:rPr>
      </w:pPr>
    </w:p>
    <w:p w:rsidR="00FD2835" w:rsidRPr="00785DD9" w:rsidRDefault="008865D3">
      <w:pPr>
        <w:spacing w:line="234" w:lineRule="auto"/>
        <w:ind w:left="260" w:firstLine="708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12 «Обоснование инвестиций в строительство, реконструкцию и техническое перевооружение»</w:t>
      </w:r>
    </w:p>
    <w:p w:rsidR="00FD2835" w:rsidRPr="00785DD9" w:rsidRDefault="00FD2835">
      <w:pPr>
        <w:spacing w:line="134" w:lineRule="exact"/>
        <w:rPr>
          <w:sz w:val="20"/>
          <w:szCs w:val="20"/>
        </w:rPr>
      </w:pPr>
    </w:p>
    <w:p w:rsidR="00FD2835" w:rsidRPr="00785DD9" w:rsidRDefault="008865D3">
      <w:pPr>
        <w:spacing w:line="234" w:lineRule="auto"/>
        <w:ind w:left="260" w:firstLine="708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13 «Индикаторы развития систем теплоснабжения поселения, городского округа, города федерального значения»</w:t>
      </w:r>
    </w:p>
    <w:p w:rsidR="00FD2835" w:rsidRPr="00785DD9" w:rsidRDefault="00FD2835">
      <w:pPr>
        <w:spacing w:line="122" w:lineRule="exact"/>
        <w:rPr>
          <w:sz w:val="20"/>
          <w:szCs w:val="20"/>
        </w:rPr>
      </w:pPr>
    </w:p>
    <w:p w:rsidR="00FD2835" w:rsidRPr="00785DD9" w:rsidRDefault="008865D3">
      <w:pPr>
        <w:ind w:left="98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14 «Ценовые (тарифные) последствия»</w:t>
      </w:r>
    </w:p>
    <w:p w:rsidR="00FD2835" w:rsidRPr="00785DD9" w:rsidRDefault="00FD2835">
      <w:pPr>
        <w:spacing w:line="133" w:lineRule="exact"/>
        <w:rPr>
          <w:sz w:val="20"/>
          <w:szCs w:val="20"/>
        </w:rPr>
      </w:pPr>
    </w:p>
    <w:p w:rsidR="00FD2835" w:rsidRPr="00785DD9" w:rsidRDefault="008865D3">
      <w:pPr>
        <w:spacing w:line="358" w:lineRule="auto"/>
        <w:ind w:left="980" w:right="2620"/>
        <w:rPr>
          <w:sz w:val="20"/>
          <w:szCs w:val="20"/>
        </w:rPr>
      </w:pPr>
      <w:r w:rsidRPr="00785DD9">
        <w:rPr>
          <w:rFonts w:eastAsia="Times New Roman"/>
          <w:sz w:val="23"/>
          <w:szCs w:val="23"/>
        </w:rPr>
        <w:t>Глава 15 «Реестр единых теплоснабжающих организаций» Глава 16 «Реестр проектов схемы теплоснабжения»</w:t>
      </w:r>
    </w:p>
    <w:p w:rsidR="00FD2835" w:rsidRPr="00785DD9" w:rsidRDefault="008865D3">
      <w:pPr>
        <w:spacing w:line="231" w:lineRule="auto"/>
        <w:ind w:left="98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17 «Замечания и предложения к проекту схемы теплоснабжения»</w:t>
      </w:r>
    </w:p>
    <w:p w:rsidR="00FD2835" w:rsidRPr="00785DD9" w:rsidRDefault="00FD2835">
      <w:pPr>
        <w:spacing w:line="133" w:lineRule="exact"/>
        <w:rPr>
          <w:sz w:val="20"/>
          <w:szCs w:val="20"/>
        </w:rPr>
      </w:pPr>
    </w:p>
    <w:p w:rsidR="00FD2835" w:rsidRPr="00785DD9" w:rsidRDefault="008865D3">
      <w:pPr>
        <w:spacing w:line="234" w:lineRule="auto"/>
        <w:ind w:left="260" w:firstLine="708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Глава 18 «Сводный том изменений, выполненных в доработанной и (или) актуализированной схеме теплоснабжения»</w:t>
      </w:r>
    </w:p>
    <w:p w:rsidR="00FD2835" w:rsidRPr="00785DD9" w:rsidRDefault="00FD2835">
      <w:pPr>
        <w:spacing w:line="122" w:lineRule="exact"/>
        <w:rPr>
          <w:sz w:val="20"/>
          <w:szCs w:val="20"/>
        </w:rPr>
      </w:pPr>
    </w:p>
    <w:p w:rsidR="00FD2835" w:rsidRPr="00785DD9" w:rsidRDefault="008865D3">
      <w:pPr>
        <w:ind w:left="98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Том 2. Утверждаемая часть</w:t>
      </w:r>
    </w:p>
    <w:p w:rsidR="00FD2835" w:rsidRPr="00785DD9" w:rsidRDefault="00FD2835">
      <w:pPr>
        <w:sectPr w:rsidR="00FD2835" w:rsidRPr="00785DD9"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6" w:lineRule="exact"/>
        <w:rPr>
          <w:sz w:val="20"/>
          <w:szCs w:val="20"/>
        </w:rPr>
      </w:pPr>
    </w:p>
    <w:p w:rsidR="00FD2835" w:rsidRPr="00785DD9" w:rsidRDefault="00FD2835">
      <w:pPr>
        <w:ind w:left="9500"/>
        <w:rPr>
          <w:sz w:val="20"/>
          <w:szCs w:val="20"/>
        </w:rPr>
      </w:pPr>
    </w:p>
    <w:p w:rsidR="00FD2835" w:rsidRPr="00785DD9" w:rsidRDefault="00FD2835">
      <w:pPr>
        <w:sectPr w:rsidR="00FD2835" w:rsidRPr="00785DD9">
          <w:type w:val="continuous"/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99" w:lineRule="exact"/>
        <w:rPr>
          <w:sz w:val="20"/>
          <w:szCs w:val="20"/>
        </w:rPr>
      </w:pPr>
    </w:p>
    <w:p w:rsidR="00FD2835" w:rsidRPr="00785DD9" w:rsidRDefault="008865D3">
      <w:pPr>
        <w:tabs>
          <w:tab w:val="left" w:pos="1380"/>
        </w:tabs>
        <w:ind w:left="360"/>
        <w:rPr>
          <w:sz w:val="20"/>
          <w:szCs w:val="20"/>
        </w:rPr>
      </w:pPr>
      <w:r w:rsidRPr="00785DD9">
        <w:rPr>
          <w:rFonts w:eastAsia="Times New Roman"/>
          <w:b/>
          <w:bCs/>
          <w:sz w:val="24"/>
          <w:szCs w:val="24"/>
        </w:rPr>
        <w:t>18.2</w:t>
      </w:r>
      <w:r w:rsidRPr="00785DD9">
        <w:rPr>
          <w:sz w:val="20"/>
          <w:szCs w:val="20"/>
        </w:rPr>
        <w:tab/>
      </w:r>
      <w:r w:rsidRPr="00785DD9">
        <w:rPr>
          <w:rFonts w:eastAsia="Times New Roman"/>
          <w:b/>
          <w:bCs/>
          <w:sz w:val="24"/>
          <w:szCs w:val="24"/>
        </w:rPr>
        <w:t>Изменения в содержании разделов Схемы теплоснабжения г. Благовещенска до 2033 г. (актуализация в 20</w:t>
      </w:r>
      <w:r w:rsidR="00785DD9">
        <w:rPr>
          <w:rFonts w:eastAsia="Times New Roman"/>
          <w:b/>
          <w:bCs/>
          <w:sz w:val="24"/>
          <w:szCs w:val="24"/>
        </w:rPr>
        <w:t>20</w:t>
      </w:r>
      <w:r w:rsidRPr="00785DD9">
        <w:rPr>
          <w:rFonts w:eastAsia="Times New Roman"/>
          <w:b/>
          <w:bCs/>
          <w:sz w:val="24"/>
          <w:szCs w:val="24"/>
        </w:rPr>
        <w:t xml:space="preserve"> году)</w:t>
      </w:r>
    </w:p>
    <w:p w:rsidR="00FD2835" w:rsidRPr="00785DD9" w:rsidRDefault="00FD2835">
      <w:pPr>
        <w:spacing w:line="235" w:lineRule="exact"/>
        <w:rPr>
          <w:sz w:val="20"/>
          <w:szCs w:val="20"/>
        </w:rPr>
      </w:pPr>
    </w:p>
    <w:p w:rsidR="00FD2835" w:rsidRPr="00785DD9" w:rsidRDefault="008865D3">
      <w:pPr>
        <w:ind w:left="700"/>
        <w:rPr>
          <w:sz w:val="20"/>
          <w:szCs w:val="20"/>
        </w:rPr>
      </w:pPr>
      <w:r w:rsidRPr="00785DD9">
        <w:rPr>
          <w:rFonts w:eastAsia="Times New Roman"/>
          <w:sz w:val="24"/>
          <w:szCs w:val="24"/>
        </w:rPr>
        <w:t>Изменения, внесенные в содержание Схемы теплоснабжения отражены в таблице 18.2.1.</w:t>
      </w:r>
    </w:p>
    <w:p w:rsidR="00FD2835" w:rsidRPr="00785DD9" w:rsidRDefault="00FD2835">
      <w:pPr>
        <w:spacing w:line="127" w:lineRule="exact"/>
        <w:rPr>
          <w:sz w:val="20"/>
          <w:szCs w:val="20"/>
        </w:rPr>
      </w:pPr>
    </w:p>
    <w:p w:rsidR="00FD2835" w:rsidRPr="00785DD9" w:rsidRDefault="008865D3">
      <w:pPr>
        <w:rPr>
          <w:sz w:val="20"/>
          <w:szCs w:val="20"/>
        </w:rPr>
      </w:pPr>
      <w:r w:rsidRPr="00785DD9">
        <w:rPr>
          <w:rFonts w:eastAsia="Times New Roman"/>
          <w:b/>
          <w:bCs/>
          <w:sz w:val="20"/>
          <w:szCs w:val="20"/>
        </w:rPr>
        <w:t>Таблица 18.2.1</w:t>
      </w:r>
    </w:p>
    <w:tbl>
      <w:tblPr>
        <w:tblW w:w="1461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80"/>
        <w:gridCol w:w="7100"/>
        <w:gridCol w:w="30"/>
      </w:tblGrid>
      <w:tr w:rsidR="00785DD9" w:rsidRPr="00785DD9" w:rsidTr="00C771EA">
        <w:trPr>
          <w:trHeight w:val="246"/>
        </w:trPr>
        <w:tc>
          <w:tcPr>
            <w:tcW w:w="74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306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71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jc w:val="center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sz w:val="20"/>
                <w:szCs w:val="20"/>
              </w:rPr>
              <w:t>Внесенные изменения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8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"/>
                <w:szCs w:val="2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"/>
                <w:szCs w:val="2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45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1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sz w:val="20"/>
                <w:szCs w:val="20"/>
              </w:rPr>
              <w:t>Том 1. Обосновывающие материалы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1"/>
                <w:szCs w:val="21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8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"/>
                <w:szCs w:val="2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"/>
                <w:szCs w:val="2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15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4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 «Существующее положение в сфере производства, передачи и потребления</w:t>
            </w:r>
          </w:p>
        </w:tc>
        <w:tc>
          <w:tcPr>
            <w:tcW w:w="710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A455C6" w:rsidRDefault="008865D3" w:rsidP="002E0E5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Все отчетные показатели приведены к значениям базового 20</w:t>
            </w:r>
            <w:r w:rsidR="002E0E5C">
              <w:rPr>
                <w:rFonts w:eastAsia="Times New Roman"/>
                <w:sz w:val="20"/>
                <w:szCs w:val="20"/>
              </w:rPr>
              <w:t>20</w:t>
            </w:r>
            <w:r w:rsidRPr="00785DD9">
              <w:rPr>
                <w:rFonts w:eastAsia="Times New Roman"/>
                <w:sz w:val="20"/>
                <w:szCs w:val="20"/>
              </w:rPr>
              <w:t xml:space="preserve"> г.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115"/>
        </w:trPr>
        <w:tc>
          <w:tcPr>
            <w:tcW w:w="74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тепловой энергии для целей теплоснабжения»</w:t>
            </w:r>
          </w:p>
        </w:tc>
        <w:tc>
          <w:tcPr>
            <w:tcW w:w="7100" w:type="dxa"/>
            <w:vMerge/>
            <w:tcBorders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118"/>
        </w:trPr>
        <w:tc>
          <w:tcPr>
            <w:tcW w:w="748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17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2 «Существующее и перспективное потребление тепловой энергии на цели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Внесены изменения в части расчетов перспективных приростов тепловой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1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28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теплоснабжения»</w:t>
            </w: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2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энергии г. Благовещенска.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17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В электронную модель г. Благовещенска добавлены потребители,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0"/>
        </w:trPr>
        <w:tc>
          <w:tcPr>
            <w:tcW w:w="74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3 «Электронная модель системы теплоснабжения»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 w:rsidP="002E0E5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подключенные к системам централизованного теплоснабжения в 20</w:t>
            </w:r>
            <w:r w:rsidR="002E0E5C">
              <w:rPr>
                <w:rFonts w:eastAsia="Times New Roman"/>
                <w:sz w:val="20"/>
                <w:szCs w:val="20"/>
              </w:rPr>
              <w:t>20</w:t>
            </w:r>
            <w:r w:rsidRPr="00785DD9">
              <w:rPr>
                <w:rFonts w:eastAsia="Times New Roman"/>
                <w:sz w:val="20"/>
                <w:szCs w:val="20"/>
              </w:rPr>
              <w:t xml:space="preserve"> г.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115"/>
        </w:trPr>
        <w:tc>
          <w:tcPr>
            <w:tcW w:w="74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Отражены соответствующие новые участки подключения данных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115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/>
            <w:tcBorders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3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потребителей.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17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4 «Существующие и перспективные балансы тепловой мощности источников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Расчет балансов тепловой мощности источников тепловой энергии выполнены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3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тепловой энергии и тепловой нагрузки потребителей»</w:t>
            </w: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как по договорной, так и по фактической нагрузке.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C771EA" w:rsidRPr="00785DD9" w:rsidTr="00C771EA">
        <w:trPr>
          <w:trHeight w:val="217"/>
        </w:trPr>
        <w:tc>
          <w:tcPr>
            <w:tcW w:w="74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5 «Мастер-план развития систем теплоснабжения»</w:t>
            </w:r>
          </w:p>
        </w:tc>
        <w:tc>
          <w:tcPr>
            <w:tcW w:w="7100" w:type="dxa"/>
            <w:vMerge w:val="restart"/>
            <w:tcBorders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Глава актуализирована в части стоимости и сроков мероприятий, планируемых</w:t>
            </w:r>
          </w:p>
          <w:p w:rsidR="00C771EA" w:rsidRPr="00A455C6" w:rsidRDefault="00C771EA" w:rsidP="0064110F">
            <w:pPr>
              <w:spacing w:line="229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к проведению</w:t>
            </w:r>
          </w:p>
        </w:tc>
        <w:tc>
          <w:tcPr>
            <w:tcW w:w="30" w:type="dxa"/>
            <w:vAlign w:val="bottom"/>
          </w:tcPr>
          <w:p w:rsidR="00C771EA" w:rsidRPr="00785DD9" w:rsidRDefault="00C771EA">
            <w:pPr>
              <w:rPr>
                <w:sz w:val="1"/>
                <w:szCs w:val="1"/>
              </w:rPr>
            </w:pPr>
          </w:p>
        </w:tc>
      </w:tr>
      <w:tr w:rsidR="00C771EA" w:rsidRPr="00785DD9" w:rsidTr="00C771EA">
        <w:trPr>
          <w:trHeight w:val="115"/>
        </w:trPr>
        <w:tc>
          <w:tcPr>
            <w:tcW w:w="74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/>
            <w:tcBorders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spacing w:line="229" w:lineRule="exac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771EA" w:rsidRPr="00785DD9" w:rsidRDefault="00C771EA">
            <w:pPr>
              <w:rPr>
                <w:sz w:val="1"/>
                <w:szCs w:val="1"/>
              </w:rPr>
            </w:pPr>
          </w:p>
        </w:tc>
      </w:tr>
      <w:tr w:rsidR="00C771EA" w:rsidRPr="00785DD9" w:rsidTr="00C771EA">
        <w:trPr>
          <w:trHeight w:val="116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771EA" w:rsidRPr="00785DD9" w:rsidRDefault="00C771EA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17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6 «Существующие и перспективные балансы производительности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0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водоподготовительных установок и максимального потребления теплоносителя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Глава актуализирована в соответствии с новыми требованиями к ее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0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proofErr w:type="spellStart"/>
            <w:r w:rsidRPr="00785DD9">
              <w:rPr>
                <w:rFonts w:eastAsia="Times New Roman"/>
                <w:sz w:val="20"/>
                <w:szCs w:val="20"/>
              </w:rPr>
              <w:t>теплопотребляющими</w:t>
            </w:r>
            <w:proofErr w:type="spellEnd"/>
            <w:r w:rsidRPr="00785DD9">
              <w:rPr>
                <w:rFonts w:eastAsia="Times New Roman"/>
                <w:sz w:val="20"/>
                <w:szCs w:val="20"/>
              </w:rPr>
              <w:t xml:space="preserve"> установками потребителей, в том числе в аварийных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содержанию.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3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режимах»</w:t>
            </w: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17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7 «Предложения по строительству, реконструкции и техническому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Глава актуализирована в части стоимости и сроков мероприятий, планируемых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3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перевооружению источников тепловой энергии»</w:t>
            </w: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к проведению на источниках тепловой энергии.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C771EA" w:rsidRPr="00785DD9" w:rsidTr="00C771EA">
        <w:trPr>
          <w:trHeight w:val="217"/>
        </w:trPr>
        <w:tc>
          <w:tcPr>
            <w:tcW w:w="74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8 «Предложения по строительству и реконструкции тепловых сетей»</w:t>
            </w:r>
          </w:p>
        </w:tc>
        <w:tc>
          <w:tcPr>
            <w:tcW w:w="7100" w:type="dxa"/>
            <w:vMerge w:val="restart"/>
            <w:tcBorders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Глава актуализирована в части стоимости и сроков мероприятий, планируемых</w:t>
            </w:r>
          </w:p>
          <w:p w:rsidR="00C771EA" w:rsidRPr="00A455C6" w:rsidRDefault="00C771EA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к проведению на тепловых сетях.</w:t>
            </w:r>
          </w:p>
        </w:tc>
        <w:tc>
          <w:tcPr>
            <w:tcW w:w="30" w:type="dxa"/>
            <w:vAlign w:val="bottom"/>
          </w:tcPr>
          <w:p w:rsidR="00C771EA" w:rsidRPr="00785DD9" w:rsidRDefault="00C771EA">
            <w:pPr>
              <w:rPr>
                <w:sz w:val="1"/>
                <w:szCs w:val="1"/>
              </w:rPr>
            </w:pPr>
          </w:p>
        </w:tc>
      </w:tr>
      <w:tr w:rsidR="00C771EA" w:rsidRPr="00785DD9" w:rsidTr="00C771EA">
        <w:trPr>
          <w:trHeight w:val="115"/>
        </w:trPr>
        <w:tc>
          <w:tcPr>
            <w:tcW w:w="74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/>
            <w:tcBorders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771EA" w:rsidRPr="00785DD9" w:rsidRDefault="00C771EA">
            <w:pPr>
              <w:rPr>
                <w:sz w:val="1"/>
                <w:szCs w:val="1"/>
              </w:rPr>
            </w:pPr>
          </w:p>
        </w:tc>
      </w:tr>
      <w:tr w:rsidR="00C771EA" w:rsidRPr="00785DD9" w:rsidTr="00C771EA">
        <w:trPr>
          <w:trHeight w:val="118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771EA" w:rsidRPr="00A455C6" w:rsidRDefault="00C771EA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771EA" w:rsidRPr="00785DD9" w:rsidRDefault="00C771EA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17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ind w:left="100"/>
              <w:rPr>
                <w:rFonts w:eastAsia="Times New Roman"/>
                <w:sz w:val="20"/>
                <w:szCs w:val="20"/>
              </w:rPr>
            </w:pPr>
            <w:proofErr w:type="gramStart"/>
            <w:r w:rsidRPr="00785DD9">
              <w:rPr>
                <w:rFonts w:eastAsia="Times New Roman"/>
                <w:sz w:val="20"/>
                <w:szCs w:val="20"/>
              </w:rPr>
              <w:t>Глава 9 «Предложения по переводу открытых систем теплоснабжения (горячего</w:t>
            </w:r>
            <w:proofErr w:type="gramEnd"/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Глава актуализирована в соответствии с новыми требованиями к ее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1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28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водоснабжения) в закрытые системы горячего водоснабжения»</w:t>
            </w: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2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содержанию.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18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Актуализированы значения выработки электрической энергии и отпуска с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0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коллекторов  тепловой энергии на источниках комбинированной выработки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0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тепловой и электрической энергии. Актуализированы значения выработки и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0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10 «Перспективные топливные балансы»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отпусков с коллекторов для основных крупных котельных, участвующих в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0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системе централизованного теплоснабжения города. Приведены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28"/>
        </w:trPr>
        <w:tc>
          <w:tcPr>
            <w:tcW w:w="7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2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актуализированные значения УРУТ на отпуск тепловой и электрической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33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энергии.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217"/>
        </w:trPr>
        <w:tc>
          <w:tcPr>
            <w:tcW w:w="74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11 «Оценка надежности теплоснабжения»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Актуализирован расчет вероятности безотказной работы трубопроводов без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C771EA">
        <w:trPr>
          <w:trHeight w:val="115"/>
        </w:trPr>
        <w:tc>
          <w:tcPr>
            <w:tcW w:w="74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перекладки и с перекладкой участков тепловых сетей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FD2835" w:rsidRPr="00785DD9" w:rsidTr="00C771EA">
        <w:trPr>
          <w:trHeight w:val="118"/>
        </w:trPr>
        <w:tc>
          <w:tcPr>
            <w:tcW w:w="7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0"/>
                <w:szCs w:val="10"/>
              </w:rPr>
            </w:pPr>
          </w:p>
        </w:tc>
        <w:tc>
          <w:tcPr>
            <w:tcW w:w="71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</w:tbl>
    <w:p w:rsidR="00FD2835" w:rsidRPr="00785DD9" w:rsidRDefault="00FD2835">
      <w:pPr>
        <w:spacing w:line="1" w:lineRule="exact"/>
        <w:rPr>
          <w:sz w:val="20"/>
          <w:szCs w:val="20"/>
        </w:rPr>
      </w:pPr>
    </w:p>
    <w:p w:rsidR="00FD2835" w:rsidRPr="00785DD9" w:rsidRDefault="00FD2835">
      <w:pPr>
        <w:sectPr w:rsidR="00FD2835" w:rsidRPr="00785DD9">
          <w:pgSz w:w="16840" w:h="11906" w:orient="landscape"/>
          <w:pgMar w:top="1440" w:right="1138" w:bottom="150" w:left="1140" w:header="0" w:footer="0" w:gutter="0"/>
          <w:cols w:space="720" w:equalWidth="0">
            <w:col w:w="14560"/>
          </w:cols>
        </w:sectPr>
      </w:pPr>
    </w:p>
    <w:p w:rsidR="00FD2835" w:rsidRPr="00785DD9" w:rsidRDefault="00FD2835">
      <w:pPr>
        <w:spacing w:line="237" w:lineRule="auto"/>
        <w:ind w:left="14440"/>
        <w:rPr>
          <w:sz w:val="20"/>
          <w:szCs w:val="20"/>
        </w:rPr>
      </w:pPr>
    </w:p>
    <w:p w:rsidR="00FD2835" w:rsidRPr="00785DD9" w:rsidRDefault="00FD2835">
      <w:pPr>
        <w:sectPr w:rsidR="00FD2835" w:rsidRPr="00785DD9">
          <w:type w:val="continuous"/>
          <w:pgSz w:w="16840" w:h="11906" w:orient="landscape"/>
          <w:pgMar w:top="1440" w:right="1138" w:bottom="150" w:left="1140" w:header="0" w:footer="0" w:gutter="0"/>
          <w:cols w:space="720" w:equalWidth="0">
            <w:col w:w="14560"/>
          </w:cols>
        </w:sectPr>
      </w:pPr>
    </w:p>
    <w:p w:rsidR="00FD2835" w:rsidRPr="00785DD9" w:rsidRDefault="00FD2835">
      <w:pPr>
        <w:spacing w:line="242" w:lineRule="exact"/>
        <w:rPr>
          <w:sz w:val="20"/>
          <w:szCs w:val="20"/>
        </w:rPr>
      </w:pPr>
    </w:p>
    <w:tbl>
      <w:tblPr>
        <w:tblW w:w="1461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0"/>
        <w:gridCol w:w="6620"/>
        <w:gridCol w:w="7100"/>
        <w:gridCol w:w="30"/>
      </w:tblGrid>
      <w:tr w:rsidR="00785DD9" w:rsidRPr="00785DD9" w:rsidTr="00A455C6">
        <w:trPr>
          <w:trHeight w:val="265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3"/>
                <w:szCs w:val="23"/>
              </w:rPr>
            </w:pPr>
          </w:p>
        </w:tc>
        <w:tc>
          <w:tcPr>
            <w:tcW w:w="66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ind w:left="2200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71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8865D3">
            <w:pPr>
              <w:jc w:val="center"/>
              <w:rPr>
                <w:sz w:val="20"/>
                <w:szCs w:val="20"/>
              </w:rPr>
            </w:pPr>
            <w:r w:rsidRPr="00785DD9">
              <w:rPr>
                <w:rFonts w:eastAsia="Times New Roman"/>
                <w:b/>
                <w:bCs/>
                <w:sz w:val="20"/>
                <w:szCs w:val="20"/>
              </w:rPr>
              <w:t>Внесенные изменения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8"/>
        </w:trPr>
        <w:tc>
          <w:tcPr>
            <w:tcW w:w="74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"/>
                <w:szCs w:val="2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2"/>
                <w:szCs w:val="2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14"/>
        </w:trPr>
        <w:tc>
          <w:tcPr>
            <w:tcW w:w="748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4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12 «Обоснование инвестиций в строительство, реконструкцию и техническое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4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Глава актуализирована в части объемов капитальных затрат по группам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33"/>
        </w:trPr>
        <w:tc>
          <w:tcPr>
            <w:tcW w:w="74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перевооружение»</w:t>
            </w: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мероприятий, указанных в реестре проектов к Схеме теплоснабжения.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17"/>
        </w:trPr>
        <w:tc>
          <w:tcPr>
            <w:tcW w:w="748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13 «Индикаторы развития систем теплоснабжения поселения, городского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Данная глава включена в состав Схемы теплоснабжения в соответствии с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31"/>
        </w:trPr>
        <w:tc>
          <w:tcPr>
            <w:tcW w:w="74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28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округа, города федерального значения»</w:t>
            </w: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2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Постановлением Правительства РФ от 3 апреля 2018 года № 405.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46"/>
        </w:trPr>
        <w:tc>
          <w:tcPr>
            <w:tcW w:w="748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14 «Ценовые (тарифные) последствия»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Выполнен актуализированный расчет тарифных последствий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3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6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A455C6" w:rsidRPr="00785DD9" w:rsidTr="00A455C6">
        <w:trPr>
          <w:trHeight w:val="214"/>
        </w:trPr>
        <w:tc>
          <w:tcPr>
            <w:tcW w:w="860" w:type="dxa"/>
            <w:vMerge w:val="restart"/>
            <w:tcBorders>
              <w:left w:val="single" w:sz="8" w:space="0" w:color="auto"/>
            </w:tcBorders>
            <w:vAlign w:val="bottom"/>
          </w:tcPr>
          <w:p w:rsidR="00A455C6" w:rsidRPr="00A455C6" w:rsidRDefault="00A455C6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15</w:t>
            </w:r>
          </w:p>
        </w:tc>
        <w:tc>
          <w:tcPr>
            <w:tcW w:w="6620" w:type="dxa"/>
            <w:vMerge w:val="restart"/>
            <w:tcBorders>
              <w:right w:val="single" w:sz="8" w:space="0" w:color="auto"/>
            </w:tcBorders>
            <w:vAlign w:val="bottom"/>
          </w:tcPr>
          <w:p w:rsidR="00A455C6" w:rsidRPr="00A455C6" w:rsidRDefault="00A455C6">
            <w:pPr>
              <w:ind w:left="4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«Реестр единых теплоснабжающих организаций»</w:t>
            </w:r>
          </w:p>
        </w:tc>
        <w:tc>
          <w:tcPr>
            <w:tcW w:w="7100" w:type="dxa"/>
            <w:vMerge w:val="restart"/>
            <w:tcBorders>
              <w:right w:val="single" w:sz="8" w:space="0" w:color="auto"/>
            </w:tcBorders>
            <w:vAlign w:val="bottom"/>
          </w:tcPr>
          <w:p w:rsidR="00A455C6" w:rsidRPr="00A455C6" w:rsidRDefault="00A455C6">
            <w:pPr>
              <w:spacing w:line="214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 xml:space="preserve">Глава актуализирована в соответствии с новыми требованиями </w:t>
            </w:r>
            <w:proofErr w:type="gramStart"/>
            <w:r w:rsidRPr="00A455C6">
              <w:rPr>
                <w:rFonts w:eastAsia="Times New Roman"/>
                <w:sz w:val="20"/>
                <w:szCs w:val="20"/>
              </w:rPr>
              <w:t>к</w:t>
            </w:r>
            <w:proofErr w:type="gramEnd"/>
            <w:r w:rsidRPr="00A455C6">
              <w:rPr>
                <w:rFonts w:eastAsia="Times New Roman"/>
                <w:sz w:val="20"/>
                <w:szCs w:val="20"/>
              </w:rPr>
              <w:t xml:space="preserve"> ее</w:t>
            </w:r>
          </w:p>
          <w:p w:rsidR="00A455C6" w:rsidRPr="00A455C6" w:rsidRDefault="00A455C6" w:rsidP="00A455C6">
            <w:pPr>
              <w:spacing w:line="22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 xml:space="preserve">содержанию. </w:t>
            </w:r>
            <w:r>
              <w:rPr>
                <w:rFonts w:eastAsia="Times New Roman"/>
                <w:sz w:val="20"/>
                <w:szCs w:val="20"/>
              </w:rPr>
              <w:t>На основании постановления 1 ЕТО г. Благовещенска АО «ДГК»</w:t>
            </w:r>
          </w:p>
        </w:tc>
        <w:tc>
          <w:tcPr>
            <w:tcW w:w="30" w:type="dxa"/>
            <w:vAlign w:val="bottom"/>
          </w:tcPr>
          <w:p w:rsidR="00A455C6" w:rsidRPr="00785DD9" w:rsidRDefault="00A455C6">
            <w:pPr>
              <w:rPr>
                <w:sz w:val="1"/>
                <w:szCs w:val="1"/>
              </w:rPr>
            </w:pPr>
          </w:p>
        </w:tc>
      </w:tr>
      <w:tr w:rsidR="00A455C6" w:rsidRPr="00785DD9" w:rsidTr="00A455C6">
        <w:trPr>
          <w:trHeight w:val="113"/>
        </w:trPr>
        <w:tc>
          <w:tcPr>
            <w:tcW w:w="860" w:type="dxa"/>
            <w:vMerge/>
            <w:tcBorders>
              <w:left w:val="single" w:sz="8" w:space="0" w:color="auto"/>
            </w:tcBorders>
            <w:vAlign w:val="bottom"/>
          </w:tcPr>
          <w:p w:rsidR="00A455C6" w:rsidRPr="00A455C6" w:rsidRDefault="00A455C6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6620" w:type="dxa"/>
            <w:vMerge/>
            <w:tcBorders>
              <w:right w:val="single" w:sz="8" w:space="0" w:color="auto"/>
            </w:tcBorders>
            <w:vAlign w:val="bottom"/>
          </w:tcPr>
          <w:p w:rsidR="00A455C6" w:rsidRPr="00A455C6" w:rsidRDefault="00A455C6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/>
            <w:tcBorders>
              <w:right w:val="single" w:sz="8" w:space="0" w:color="auto"/>
            </w:tcBorders>
            <w:vAlign w:val="bottom"/>
          </w:tcPr>
          <w:p w:rsidR="00A455C6" w:rsidRPr="00A455C6" w:rsidRDefault="00A455C6">
            <w:pPr>
              <w:spacing w:line="228" w:lineRule="exac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A455C6" w:rsidRPr="00785DD9" w:rsidRDefault="00A455C6">
            <w:pPr>
              <w:rPr>
                <w:sz w:val="1"/>
                <w:szCs w:val="1"/>
              </w:rPr>
            </w:pPr>
          </w:p>
        </w:tc>
      </w:tr>
      <w:tr w:rsidR="00A455C6" w:rsidRPr="00785DD9" w:rsidTr="00A455C6">
        <w:trPr>
          <w:trHeight w:val="118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A455C6" w:rsidRPr="00A455C6" w:rsidRDefault="00A455C6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6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455C6" w:rsidRPr="00A455C6" w:rsidRDefault="00A455C6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455C6" w:rsidRPr="00A455C6" w:rsidRDefault="00A455C6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A455C6" w:rsidRPr="00785DD9" w:rsidRDefault="00A455C6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18"/>
        </w:trPr>
        <w:tc>
          <w:tcPr>
            <w:tcW w:w="860" w:type="dxa"/>
            <w:tcBorders>
              <w:lef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6620" w:type="dxa"/>
            <w:tcBorders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Реестр проектов актуализирован в соответствии с изменившимися сроками и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30"/>
        </w:trPr>
        <w:tc>
          <w:tcPr>
            <w:tcW w:w="860" w:type="dxa"/>
            <w:tcBorders>
              <w:lef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16</w:t>
            </w:r>
          </w:p>
        </w:tc>
        <w:tc>
          <w:tcPr>
            <w:tcW w:w="662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4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«Реестр проектов схемы теплоснабжения»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величиной капитальных вложений в реализацию мероприятий по строительству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33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6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и реконструкции источников и тепловых сетей.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43"/>
        </w:trPr>
        <w:tc>
          <w:tcPr>
            <w:tcW w:w="860" w:type="dxa"/>
            <w:tcBorders>
              <w:lef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17</w:t>
            </w:r>
          </w:p>
        </w:tc>
        <w:tc>
          <w:tcPr>
            <w:tcW w:w="662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4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«Замечания и предложения к проекту схемы теплоснабжения»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-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3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6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14"/>
        </w:trPr>
        <w:tc>
          <w:tcPr>
            <w:tcW w:w="860" w:type="dxa"/>
            <w:tcBorders>
              <w:left w:val="single" w:sz="8" w:space="0" w:color="auto"/>
            </w:tcBorders>
            <w:vAlign w:val="bottom"/>
          </w:tcPr>
          <w:p w:rsidR="00FD2835" w:rsidRPr="00A455C6" w:rsidRDefault="008865D3">
            <w:pPr>
              <w:spacing w:line="214" w:lineRule="exact"/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Глава 18</w:t>
            </w:r>
          </w:p>
        </w:tc>
        <w:tc>
          <w:tcPr>
            <w:tcW w:w="662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4" w:lineRule="exact"/>
              <w:ind w:left="4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«Сводный том изменений, выполненных в доработанной и (или)</w:t>
            </w:r>
          </w:p>
        </w:tc>
        <w:tc>
          <w:tcPr>
            <w:tcW w:w="710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A455C6" w:rsidRDefault="008865D3" w:rsidP="00785DD9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Внесены изменения по актуализации схемы теплоснабжения в 20</w:t>
            </w:r>
            <w:r w:rsidR="00785DD9" w:rsidRPr="00A455C6">
              <w:rPr>
                <w:rFonts w:eastAsia="Times New Roman"/>
                <w:sz w:val="20"/>
                <w:szCs w:val="20"/>
              </w:rPr>
              <w:t>20</w:t>
            </w:r>
            <w:r w:rsidRPr="00A455C6">
              <w:rPr>
                <w:rFonts w:eastAsia="Times New Roman"/>
                <w:sz w:val="20"/>
                <w:szCs w:val="20"/>
              </w:rPr>
              <w:t xml:space="preserve"> г.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115"/>
        </w:trPr>
        <w:tc>
          <w:tcPr>
            <w:tcW w:w="748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актуализированной схеме теплоснабжения»</w:t>
            </w:r>
          </w:p>
        </w:tc>
        <w:tc>
          <w:tcPr>
            <w:tcW w:w="7100" w:type="dxa"/>
            <w:vMerge/>
            <w:tcBorders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118"/>
        </w:trPr>
        <w:tc>
          <w:tcPr>
            <w:tcW w:w="7480" w:type="dxa"/>
            <w:gridSpan w:val="2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217"/>
        </w:trPr>
        <w:tc>
          <w:tcPr>
            <w:tcW w:w="748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ind w:left="100"/>
              <w:rPr>
                <w:rFonts w:eastAsia="Times New Roman"/>
                <w:sz w:val="20"/>
                <w:szCs w:val="20"/>
              </w:rPr>
            </w:pPr>
            <w:r w:rsidRPr="00A455C6">
              <w:rPr>
                <w:rFonts w:eastAsia="Times New Roman"/>
                <w:sz w:val="20"/>
                <w:szCs w:val="20"/>
              </w:rPr>
              <w:t>Том 2. Утверждаемая часть</w:t>
            </w:r>
          </w:p>
        </w:tc>
        <w:tc>
          <w:tcPr>
            <w:tcW w:w="7100" w:type="dxa"/>
            <w:tcBorders>
              <w:right w:val="single" w:sz="8" w:space="0" w:color="auto"/>
            </w:tcBorders>
            <w:vAlign w:val="bottom"/>
          </w:tcPr>
          <w:p w:rsidR="00FD2835" w:rsidRPr="00A455C6" w:rsidRDefault="008865D3">
            <w:pPr>
              <w:spacing w:line="217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Том актуализирован в соответствии с новыми требованиями к его содержанию.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785DD9" w:rsidRPr="00785DD9" w:rsidTr="00A455C6">
        <w:trPr>
          <w:trHeight w:val="120"/>
        </w:trPr>
        <w:tc>
          <w:tcPr>
            <w:tcW w:w="748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D2835" w:rsidRPr="00A455C6" w:rsidRDefault="00FD283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100" w:type="dxa"/>
            <w:vMerge w:val="restart"/>
            <w:tcBorders>
              <w:right w:val="single" w:sz="8" w:space="0" w:color="auto"/>
            </w:tcBorders>
            <w:vAlign w:val="bottom"/>
          </w:tcPr>
          <w:p w:rsidR="00FD2835" w:rsidRPr="00A455C6" w:rsidRDefault="008865D3" w:rsidP="002E0E5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785DD9">
              <w:rPr>
                <w:rFonts w:eastAsia="Times New Roman"/>
                <w:sz w:val="20"/>
                <w:szCs w:val="20"/>
              </w:rPr>
              <w:t>Все отчетные показатели приведены к значениям базового 20</w:t>
            </w:r>
            <w:r w:rsidR="002E0E5C">
              <w:rPr>
                <w:rFonts w:eastAsia="Times New Roman"/>
                <w:sz w:val="20"/>
                <w:szCs w:val="20"/>
              </w:rPr>
              <w:t xml:space="preserve">20 </w:t>
            </w:r>
            <w:r w:rsidRPr="00785DD9">
              <w:rPr>
                <w:rFonts w:eastAsia="Times New Roman"/>
                <w:sz w:val="20"/>
                <w:szCs w:val="20"/>
              </w:rPr>
              <w:t>г.</w:t>
            </w: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  <w:tr w:rsidR="00FD2835" w:rsidRPr="00785DD9" w:rsidTr="00A455C6">
        <w:trPr>
          <w:trHeight w:val="113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9"/>
                <w:szCs w:val="9"/>
              </w:rPr>
            </w:pPr>
          </w:p>
        </w:tc>
        <w:tc>
          <w:tcPr>
            <w:tcW w:w="6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9"/>
                <w:szCs w:val="9"/>
              </w:rPr>
            </w:pPr>
          </w:p>
        </w:tc>
        <w:tc>
          <w:tcPr>
            <w:tcW w:w="71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D2835" w:rsidRPr="00785DD9" w:rsidRDefault="00FD2835">
            <w:pPr>
              <w:rPr>
                <w:sz w:val="9"/>
                <w:szCs w:val="9"/>
              </w:rPr>
            </w:pPr>
          </w:p>
        </w:tc>
        <w:tc>
          <w:tcPr>
            <w:tcW w:w="30" w:type="dxa"/>
            <w:vAlign w:val="bottom"/>
          </w:tcPr>
          <w:p w:rsidR="00FD2835" w:rsidRPr="00785DD9" w:rsidRDefault="00FD2835">
            <w:pPr>
              <w:rPr>
                <w:sz w:val="1"/>
                <w:szCs w:val="1"/>
              </w:rPr>
            </w:pPr>
          </w:p>
        </w:tc>
      </w:tr>
    </w:tbl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ectPr w:rsidR="00FD2835" w:rsidRPr="00785DD9">
          <w:pgSz w:w="16840" w:h="11906" w:orient="landscape"/>
          <w:pgMar w:top="1440" w:right="1138" w:bottom="149" w:left="1140" w:header="0" w:footer="0" w:gutter="0"/>
          <w:cols w:space="720" w:equalWidth="0">
            <w:col w:w="14560"/>
          </w:cols>
        </w:sect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Default="0064110F">
      <w:pPr>
        <w:spacing w:line="200" w:lineRule="exact"/>
        <w:rPr>
          <w:b/>
          <w:i/>
          <w:sz w:val="20"/>
          <w:szCs w:val="20"/>
        </w:rPr>
      </w:pPr>
      <w:r w:rsidRPr="0064110F">
        <w:rPr>
          <w:b/>
          <w:i/>
          <w:sz w:val="20"/>
          <w:szCs w:val="20"/>
        </w:rPr>
        <w:t>Полный перечень изменений приведён в приложении 1 к данному разделу</w:t>
      </w:r>
      <w:r>
        <w:rPr>
          <w:b/>
          <w:i/>
          <w:sz w:val="20"/>
          <w:szCs w:val="20"/>
        </w:rPr>
        <w:t>.</w:t>
      </w: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Default="0064110F">
      <w:pPr>
        <w:spacing w:line="200" w:lineRule="exact"/>
        <w:rPr>
          <w:b/>
          <w:i/>
          <w:sz w:val="20"/>
          <w:szCs w:val="20"/>
        </w:rPr>
      </w:pPr>
    </w:p>
    <w:p w:rsidR="0064110F" w:rsidRPr="0064110F" w:rsidRDefault="0064110F">
      <w:pPr>
        <w:spacing w:line="200" w:lineRule="exact"/>
        <w:rPr>
          <w:b/>
          <w:i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7E6E140D" wp14:editId="60042A8F">
            <wp:simplePos x="0" y="0"/>
            <wp:positionH relativeFrom="column">
              <wp:posOffset>1790700</wp:posOffset>
            </wp:positionH>
            <wp:positionV relativeFrom="paragraph">
              <wp:posOffset>-377190</wp:posOffset>
            </wp:positionV>
            <wp:extent cx="4665345" cy="6708775"/>
            <wp:effectExtent l="0" t="0" r="1905" b="0"/>
            <wp:wrapTight wrapText="bothSides">
              <wp:wrapPolygon edited="0">
                <wp:start x="0" y="0"/>
                <wp:lineTo x="0" y="21528"/>
                <wp:lineTo x="21521" y="21528"/>
                <wp:lineTo x="2152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73" t="11570" r="43286" b="5234"/>
                    <a:stretch/>
                  </pic:blipFill>
                  <pic:spPr bwMode="auto">
                    <a:xfrm>
                      <a:off x="0" y="0"/>
                      <a:ext cx="4665345" cy="6708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00" w:lineRule="exact"/>
        <w:rPr>
          <w:sz w:val="20"/>
          <w:szCs w:val="20"/>
        </w:rPr>
      </w:pPr>
    </w:p>
    <w:p w:rsidR="00FD2835" w:rsidRPr="00785DD9" w:rsidRDefault="00FD2835">
      <w:pPr>
        <w:spacing w:line="276" w:lineRule="exact"/>
        <w:rPr>
          <w:sz w:val="20"/>
          <w:szCs w:val="20"/>
        </w:rPr>
      </w:pPr>
    </w:p>
    <w:p w:rsidR="00FD2835" w:rsidRDefault="00FD2835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 w:rsidP="0064110F">
      <w:pPr>
        <w:jc w:val="right"/>
        <w:rPr>
          <w:sz w:val="24"/>
          <w:szCs w:val="24"/>
        </w:rPr>
      </w:pPr>
      <w:r>
        <w:rPr>
          <w:sz w:val="24"/>
          <w:szCs w:val="24"/>
        </w:rPr>
        <w:t>ПРИЛОЖЕНИЕ 1</w:t>
      </w:r>
    </w:p>
    <w:p w:rsidR="0064110F" w:rsidRDefault="0064110F" w:rsidP="0064110F">
      <w:pPr>
        <w:jc w:val="center"/>
        <w:rPr>
          <w:sz w:val="24"/>
          <w:szCs w:val="24"/>
        </w:rPr>
      </w:pPr>
      <w:r>
        <w:rPr>
          <w:sz w:val="24"/>
          <w:szCs w:val="24"/>
        </w:rPr>
        <w:t>ЗАМЕЧАНИЯ</w:t>
      </w:r>
    </w:p>
    <w:p w:rsidR="0064110F" w:rsidRDefault="0064110F" w:rsidP="0064110F">
      <w:pPr>
        <w:jc w:val="center"/>
        <w:rPr>
          <w:sz w:val="24"/>
          <w:szCs w:val="24"/>
        </w:rPr>
      </w:pPr>
      <w:r>
        <w:rPr>
          <w:sz w:val="24"/>
          <w:szCs w:val="24"/>
        </w:rPr>
        <w:t>к актуализации Схемы теплоснабжения г. Благовещенска от 29 мая 2020 года</w:t>
      </w:r>
    </w:p>
    <w:p w:rsidR="0064110F" w:rsidRDefault="0064110F" w:rsidP="0064110F">
      <w:pPr>
        <w:jc w:val="center"/>
        <w:rPr>
          <w:sz w:val="24"/>
          <w:szCs w:val="24"/>
        </w:rPr>
      </w:pPr>
    </w:p>
    <w:tbl>
      <w:tblPr>
        <w:tblW w:w="10302" w:type="dxa"/>
        <w:jc w:val="center"/>
        <w:tblInd w:w="-7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0"/>
        <w:gridCol w:w="1897"/>
        <w:gridCol w:w="3703"/>
        <w:gridCol w:w="3592"/>
      </w:tblGrid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№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Страница, пункт, таблица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В схеме теплоснабжения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Замечания / предложения ДГК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Отсутствует раздел «Зоны эксплуатационной ответственности тепловых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сетей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г. Благовещенска» 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которые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должны быть определённы схемой теплоснабжения (п.4 постановления №787 от 05.07.2018г)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16,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16.2 п/п 1.2.7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1.2.7.  стр.30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Перекладка участка т/м №2 Северного  планировочного района, от  узла «А» до УТ-4Ц, с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 на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1200мм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Реконструкция участка  т/м №2 Северного  района, от  узла «А» до ТП-2С, протяжённостью в двухтрубном  исполнении  1426м, с заменой  трубопроводов с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 на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16,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16.2 п/п 1.2. Инвестиции в реконструкцию тепловых сетей с изменением диаметра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12, таблица 12.1-2,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1.2.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Отсутствуют мероприятия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Добавить мероприятие: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1. Реконструкция т/м №1 Центрального района, от узла «А» до УТ-4Ц,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3). Реконструкция  теплотрассы  ЦЭС,  на  участке  от УТ-2 до ТП-2Б, протяжённостью  в  двухтрубном  исполнении  561,3м,  с  увеличением диаметра  трубопроводов  с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 300мм  на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400мм.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16,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16.2 п/п 1.2. Инвестиции в реконструкцию….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Перекладка участка т/м №2  ТК-3АС - ТК-4С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Удалить мероприятие т.к. было выполнено  в 2019 году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16,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16.2 п/п 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Тепловые сети от Благовещенской ТЭЦ филиала АО «ДГК» «Амурская генерация»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Мероприятия по тепловым сетям АО «ДГК»  в г. Благовещенске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16,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16.2 п/п 1.1.1.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12, таблица 12.1-2,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1.1.1.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1.1.1. Стр. 30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Участок УТ-11БЦ  Застройка бывшей территории Минобороны в квартале 9.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>
              <w:rPr>
                <w:sz w:val="20"/>
                <w:szCs w:val="20"/>
              </w:rPr>
              <w:t>и ООО</w:t>
            </w:r>
            <w:proofErr w:type="gramEnd"/>
            <w:r>
              <w:rPr>
                <w:sz w:val="20"/>
                <w:szCs w:val="20"/>
              </w:rPr>
              <w:t xml:space="preserve"> «АКС», т.к. непосредственное подключение осуществляться  от тепловых сетей ООО «АКС.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16,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16.2 п/п 1.1.2.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12, таблица 12.1-2,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1.1.1.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1.1.2. Стр. 30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Участок ТК-11Ц Общеобразовательная школа на 170 учащихся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>
              <w:rPr>
                <w:sz w:val="20"/>
                <w:szCs w:val="20"/>
              </w:rPr>
              <w:t>и ООО</w:t>
            </w:r>
            <w:proofErr w:type="gramEnd"/>
            <w:r>
              <w:rPr>
                <w:sz w:val="20"/>
                <w:szCs w:val="20"/>
              </w:rPr>
              <w:t xml:space="preserve"> «АКС», т.к. непосредственное подключение будет осуществляться  от тепловых сетей ООО «АКС.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16,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16.2 п/п 1.1.4.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12, таблица 12.1-2,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1.1.4.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1.1.4. Стр. 30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Участок НТК Лазо - застройка района «</w:t>
            </w:r>
            <w:proofErr w:type="spellStart"/>
            <w:r>
              <w:rPr>
                <w:sz w:val="20"/>
                <w:szCs w:val="20"/>
              </w:rPr>
              <w:t>Зейская</w:t>
            </w:r>
            <w:proofErr w:type="spellEnd"/>
            <w:r>
              <w:rPr>
                <w:sz w:val="20"/>
                <w:szCs w:val="20"/>
              </w:rPr>
              <w:t xml:space="preserve"> набережная»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>
              <w:rPr>
                <w:sz w:val="20"/>
                <w:szCs w:val="20"/>
              </w:rPr>
              <w:t>и ООО</w:t>
            </w:r>
            <w:proofErr w:type="gramEnd"/>
            <w:r>
              <w:rPr>
                <w:sz w:val="20"/>
                <w:szCs w:val="20"/>
              </w:rPr>
              <w:t xml:space="preserve"> «АКС», т.к. непосредственное подключение будет осуществляться  от тепловых сетей ООО «АКС.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16,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16.2 п/п 1.1.5.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</w:t>
            </w:r>
            <w:r>
              <w:rPr>
                <w:rFonts w:eastAsia="Times New Roman"/>
                <w:sz w:val="20"/>
                <w:szCs w:val="20"/>
              </w:rPr>
              <w:lastRenderedPageBreak/>
              <w:t xml:space="preserve">Глава 12, таблица 12.1-2,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1.1.5.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1.1.5. Стр. 30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Участок ТП-10СЗ - кв.270 Надземная автостоянка закрытого типа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>
              <w:rPr>
                <w:sz w:val="20"/>
                <w:szCs w:val="20"/>
              </w:rPr>
              <w:t>и ООО</w:t>
            </w:r>
            <w:proofErr w:type="gramEnd"/>
            <w:r>
              <w:rPr>
                <w:sz w:val="20"/>
                <w:szCs w:val="20"/>
              </w:rPr>
              <w:t xml:space="preserve"> «АКС», т.к. непосредственное подключение будет осуществляться  от тепловых </w:t>
            </w:r>
            <w:r>
              <w:rPr>
                <w:sz w:val="20"/>
                <w:szCs w:val="20"/>
              </w:rPr>
              <w:lastRenderedPageBreak/>
              <w:t>сетей ООО «АКС.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10.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10, Таблица 10.1-1,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1.7., 1.9.,1.12., 1.13., 1.14., 1.16., 2.2., 2.3., 4.1.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столбце «Примечание»: Передача нагрузки на БТЭЦ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Убрать в столбце «Примечание»: Передача нагрузки на БТЭЦ.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Переключение данных котельных предусмотрено на мощность от вновь водимой котельной СПР.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8, п.8.4. стр.7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….переключению потребителей котельных по ул. Лазо, 111, «ОЭБЦ», «ПУ-6», ПЛ-26,  ПУ-23, 438,433,476, 410 кварталов, части потребителей котельных 74 и 101кварталов, потребителей котельных ОАО «РЖД» и ПАО «Ростелеком» к теплогенерирующим мощностям СП «Благовещенская ТЭЦ».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Изменить на: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….переключению потребителей котельных по ул. Лазо, 111, «ПУ-6», 410 квартала, части потребителей котельных 74 и 101кварталов, потребителей котельных ОАО «РЖД» и ПАО «Ростелеком» к теплогенерирующим мощностям СП «Благовещенская ТЭЦ».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8, п.8.4. стр.8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Подключение потребителей застраиваемого района «Золотая миля», суммарная тепловая </w:t>
            </w:r>
            <w:proofErr w:type="gramStart"/>
            <w:r>
              <w:rPr>
                <w:sz w:val="20"/>
                <w:szCs w:val="20"/>
              </w:rPr>
              <w:t>нагрузка</w:t>
            </w:r>
            <w:proofErr w:type="gramEnd"/>
            <w:r>
              <w:rPr>
                <w:sz w:val="20"/>
                <w:szCs w:val="20"/>
              </w:rPr>
              <w:t xml:space="preserve"> которых составляет 2,936 Гкал/ч, планируется осуществить к распределительным сетям от СП «Благовещенская ТЭЦ» в ТК-76 трубопроводом 2Ду400мм.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Подключение объектов застраиваемого района «Золотая миля», суммарная тепловая </w:t>
            </w:r>
            <w:proofErr w:type="gramStart"/>
            <w:r>
              <w:rPr>
                <w:sz w:val="20"/>
                <w:szCs w:val="20"/>
              </w:rPr>
              <w:t>нагрузка</w:t>
            </w:r>
            <w:proofErr w:type="gramEnd"/>
            <w:r>
              <w:rPr>
                <w:sz w:val="20"/>
                <w:szCs w:val="20"/>
              </w:rPr>
              <w:t xml:space="preserve"> которых составляет 28,895 Гкал/ч, планируется осуществить от распределительной тепловой сети ООО «АКС» в ТК-76 (по ул. Ленина),  запитанной от </w:t>
            </w:r>
            <w:proofErr w:type="spellStart"/>
            <w:r>
              <w:rPr>
                <w:sz w:val="20"/>
                <w:szCs w:val="20"/>
              </w:rPr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АО «ДГК»  №1 Центрального района в ТК-23Ц.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Дополнить: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Подключение объектов застраиваемого района «Золотая миля» возможно после выполнения следующих мероприятий: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1). Строительство ПНС на т/м №1 Центрального района  в районе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.К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расноармейская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ул.Железнодорожная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, производительностью 4900 т/ч;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2). Реконструкция т/м №1 </w:t>
            </w:r>
            <w:r>
              <w:rPr>
                <w:rFonts w:eastAsia="Times New Roman"/>
                <w:sz w:val="20"/>
                <w:szCs w:val="20"/>
              </w:rPr>
              <w:lastRenderedPageBreak/>
              <w:t xml:space="preserve">Центрального района, от узла «А» до УТ-4Ц, с увеличением 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</w:p>
          <w:p w:rsidR="0064110F" w:rsidRDefault="0064110F" w:rsidP="0064110F">
            <w:pPr>
              <w:rPr>
                <w:sz w:val="20"/>
                <w:szCs w:val="20"/>
              </w:rPr>
            </w:pP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13.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8.4.1.1. стр.12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8.4.1.3. стр.14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8.4.1.4. стр.15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8.4.1.6. стр.18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Перекладка участка т/м №2  Северного района, от узла «А» до ТП-2С, протяжённостью  в двухтрубном исполнении 1426 м с заменой трубопроводов с Ду800мм на Ду1000мм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Реконструкция участка  т/м №2 Северного  района, от  узла «А» до ТП-2С, протяжённостью в двухтрубном  исполнении  1426м, с заменой  трубопроводов с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 на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8.4.1.2. стр.13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Перекладка участка т/м №1 Центрального района, от узла «А» до УТ-4Ц, протяжённостью в  двухтрубном исполнении  1994м, с заменой  трубопроводов с Ду800мм  на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Реконструкция т/м №1 Центрального района, от узла «А» до УТ-4Ц,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8.4.1.4. стр.15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переключения части тепловой мощности котельных 74 и 101 кварталов на БТЭЦ необходимо выполнить следующие мероприятия на тепловых сетях СП БТЭЦ: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1). Строительство ПНС на т/м №1 Центрального района  в районе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.К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расноармейская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ул.Железнодорожная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, производительностью 4900 т/ч;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2). Реконструкция т/м №1 Центрального района, от узла «А» до УТ-4Ц, с увеличением 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8.4.1.4. стр.16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8.6. стр.25-26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Arial Unicode MS"/>
                <w:sz w:val="20"/>
                <w:szCs w:val="20"/>
              </w:rPr>
            </w:pPr>
            <w:r>
              <w:rPr>
                <w:rFonts w:eastAsia="Arial Unicode MS"/>
                <w:sz w:val="20"/>
                <w:szCs w:val="20"/>
              </w:rPr>
              <w:lastRenderedPageBreak/>
              <w:t xml:space="preserve">Реконструкция  т/м на  ЦЭС (2С)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 до  УТ-4А L-899м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Arial Unicode MS"/>
                <w:sz w:val="20"/>
                <w:szCs w:val="20"/>
              </w:rPr>
            </w:pPr>
            <w:r>
              <w:rPr>
                <w:rFonts w:eastAsia="Arial Unicode MS"/>
                <w:sz w:val="20"/>
                <w:szCs w:val="20"/>
              </w:rPr>
              <w:lastRenderedPageBreak/>
              <w:t xml:space="preserve">реконструкция  теплотрассы на  ЦЭС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 до  УТ-4А L-899м </w:t>
            </w:r>
            <w:r>
              <w:rPr>
                <w:rFonts w:eastAsia="Arial Unicode MS"/>
                <w:sz w:val="20"/>
                <w:szCs w:val="20"/>
              </w:rPr>
              <w:lastRenderedPageBreak/>
              <w:t xml:space="preserve">(Реконструкция  теплотрассы на  ЦЭС (2С)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 </w:t>
            </w:r>
            <w:proofErr w:type="gramStart"/>
            <w:r>
              <w:rPr>
                <w:rFonts w:eastAsia="Arial Unicode MS"/>
                <w:sz w:val="20"/>
                <w:szCs w:val="20"/>
              </w:rPr>
              <w:t>до</w:t>
            </w:r>
            <w:proofErr w:type="gramEnd"/>
            <w:r>
              <w:rPr>
                <w:rFonts w:eastAsia="Arial Unicode MS"/>
                <w:sz w:val="20"/>
                <w:szCs w:val="20"/>
              </w:rPr>
              <w:t xml:space="preserve">  УТ-4А L-899м)</w:t>
            </w:r>
          </w:p>
          <w:p w:rsidR="0064110F" w:rsidRDefault="0064110F" w:rsidP="0064110F">
            <w:pPr>
              <w:rPr>
                <w:rFonts w:eastAsia="Arial Unicode MS"/>
                <w:sz w:val="20"/>
                <w:szCs w:val="20"/>
              </w:rPr>
            </w:pPr>
          </w:p>
          <w:p w:rsidR="0064110F" w:rsidRDefault="0064110F" w:rsidP="0064110F">
            <w:pPr>
              <w:rPr>
                <w:sz w:val="20"/>
                <w:szCs w:val="20"/>
              </w:rPr>
            </w:pP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17.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8.4.1.5. стр.17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Переключение мощности котельных 438, 433, 476 кварталов и ПУ-23, ПУ-26, Дальневосточная, 25 предусмотрено на мощность от вновь водимой котельной СПР.</w:t>
            </w:r>
            <w:proofErr w:type="gramEnd"/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Переключение котельных не предусмотрено на мощность СП БТЭЦ т.к. данные котельные не попадают в радиус эффективного теплоснабжения БТЭЦ.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8.5. стр.25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1.3.  стр.30-31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bookmarkStart w:id="0" w:name="bookmark25"/>
            <w:r>
              <w:rPr>
                <w:color w:val="000000"/>
                <w:sz w:val="20"/>
                <w:szCs w:val="20"/>
                <w:lang w:bidi="ru-RU"/>
              </w:rPr>
              <w:t>Мероприятия по строительству тепловых сетей для обеспечения нормативной надёжности теплоснабжения</w:t>
            </w:r>
            <w:bookmarkEnd w:id="0"/>
            <w:r>
              <w:rPr>
                <w:color w:val="000000"/>
                <w:sz w:val="20"/>
                <w:szCs w:val="20"/>
                <w:lang w:bidi="ru-RU"/>
              </w:rPr>
              <w:t>: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65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1. Реконструкция т/м № 2 Северного планировочного района по ул. Студенческая с целью подключения ПНС к ТП-2С ДУ 800 мм, </w:t>
            </w:r>
            <w:r>
              <w:rPr>
                <w:color w:val="000000"/>
                <w:sz w:val="20"/>
                <w:szCs w:val="20"/>
                <w:lang w:val="en-US" w:bidi="en-US"/>
              </w:rPr>
              <w:t>L</w:t>
            </w:r>
            <w:r>
              <w:rPr>
                <w:color w:val="000000"/>
                <w:sz w:val="20"/>
                <w:szCs w:val="20"/>
                <w:lang w:bidi="en-US"/>
              </w:rPr>
              <w:t xml:space="preserve"> </w:t>
            </w:r>
            <w:r>
              <w:rPr>
                <w:color w:val="000000"/>
                <w:sz w:val="20"/>
                <w:szCs w:val="20"/>
                <w:lang w:bidi="ru-RU"/>
              </w:rPr>
              <w:t xml:space="preserve">= 79,5 м. - </w:t>
            </w:r>
            <w:r>
              <w:rPr>
                <w:rStyle w:val="211pt"/>
                <w:sz w:val="20"/>
                <w:szCs w:val="20"/>
              </w:rPr>
              <w:t>выполнено в 2018 г</w:t>
            </w:r>
            <w:r>
              <w:rPr>
                <w:color w:val="000000"/>
                <w:sz w:val="20"/>
                <w:szCs w:val="20"/>
                <w:lang w:bidi="ru-RU"/>
              </w:rPr>
              <w:t>.;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2. Перекладка участка т/м №1 Узел "А" - СО-27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3. Перекладка участка т/м №1 ТК-15Ц - ТК-18АЦ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4. Перекладка участка т/м №1 ТК-19Ц - ТК-20Ц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5. Перекладка участка т/м №1 ТК-20Ц - ТК-21АЦ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6. Перекладка участка т/м №1 ТК-21Ц - ТК-23Ц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7. Перекладка участка т/м №1 ТК-23Ц - ТК-29Ц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8. Перекладка участка т/м №1 отпайка от ТК-17Ц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9. Перекладка участка т/м №1 отпайка </w:t>
            </w:r>
            <w:r>
              <w:rPr>
                <w:color w:val="000000"/>
                <w:sz w:val="20"/>
                <w:szCs w:val="20"/>
                <w:lang w:bidi="ru-RU"/>
              </w:rPr>
              <w:lastRenderedPageBreak/>
              <w:t>от ТК-13Ц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10. Перекладка участка т/м №2 </w:t>
            </w:r>
            <w:proofErr w:type="gramStart"/>
            <w:r>
              <w:rPr>
                <w:color w:val="000000"/>
                <w:sz w:val="20"/>
                <w:szCs w:val="20"/>
                <w:lang w:bidi="ru-RU"/>
              </w:rPr>
              <w:t>от</w:t>
            </w:r>
            <w:proofErr w:type="gramEnd"/>
            <w:r>
              <w:rPr>
                <w:color w:val="000000"/>
                <w:sz w:val="20"/>
                <w:szCs w:val="20"/>
                <w:lang w:bidi="ru-RU"/>
              </w:rPr>
              <w:t xml:space="preserve"> Узел "А" - СО-54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11. Перекладка участка т/м отпайка от ТК-16АЦ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12. Перекладка участка т/м №1 отпайка от ТК-19Ц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13. Перекладка участка т/м №2 ТК-8СЗ-УП-12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14. Перекладка участка т/м №2 ТК-17СЗ - СО286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15. Перекладка участка т/м №1 отпайка от ТК-21Ц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16. Перекладка участка т/м №2 ТК-3АС - ТК-4С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17. Перекладка участка т/м №2 ТК-12СЗ - ТК-14СЗ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18. Перекладка участка т/м №4 Узел "А" - НО-1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19. Перекладка участка т/м №1 отпайка от ТК-17Ц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20. Перекладка участка т/м №1 отпайка от ТК-13Ц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21. Перекладка участка т/м №1 ТК-13Ц - ТК-14Ц - </w:t>
            </w:r>
            <w:r>
              <w:rPr>
                <w:rStyle w:val="211pt"/>
                <w:sz w:val="20"/>
                <w:szCs w:val="20"/>
              </w:rPr>
              <w:t>выполнено в 2016 г.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22. Перекладка участка т/м №1 отпайка от ТК-19Ц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23. Перекладка участка т/м №1 отпайка от ТК-17Ц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24. Перекладка участка т/м №1 отпайка от ТК-23Ц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25. Перекладка участка т/м №1 отпайка от ТК-16АЦ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26. Перекладка участка т/м №1 отпайка от ТК-23Ц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27. Перекладка участка т/м №1 отпайка от ТК-21Ц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lastRenderedPageBreak/>
              <w:t>28. Перекладка участка т/м №1 отпайка от ТК-16Ц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29. Перекладка участка т/м №4 УТ-1В - ТП-1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30. Перекладка участка т/м №4 ТП-8 - ТП-9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31. Перекладка участка т/м №2СЗР от УП3*-ТК12СЗ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lastRenderedPageBreak/>
              <w:t>Мероприятия по строительству тепловых сетей для обеспечения нормативной надёжности теплоснабжения: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1. </w:t>
            </w:r>
            <w:r>
              <w:rPr>
                <w:sz w:val="20"/>
                <w:szCs w:val="20"/>
              </w:rPr>
              <w:t>Перекладка участка т/м №1ЦР  ТК16АЦ - ТК17Ц;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Перекладка участка т/м №1ЦР  ТК17Ц - ТК19Ц;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Перекладка участка т/м №1ЦР  ТК19Ц - ТК20Ц;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4. Перекладка участка т/м №1 ТК-20Ц - ТК-21АЦ;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5. Перекладка участка т/м №1 ТК-21Ц - ТК-23Ц;</w:t>
            </w:r>
          </w:p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6. Перекладка участка т/м №1 ТК-23Ц - ТК-29Ц;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7. Перекладка участка т/м №1 ТК-29Ц - ТК-30АЦ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8. Перекладка участка т/м №2 ТК-17СЗ - СО286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9. Перекладка участка т/м №2 ТК-12СЗ - ТК-14СЗ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10. Перекладка участка т/м №4 ТП-8 - ТП-9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 Перекладка участка т/м №2СЗР от ТК-18СЗ до СО286;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12. Перекладка  участка т/м №2СЗР от НО40  до ТК-24СЗ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left="360" w:firstLine="0"/>
              <w:rPr>
                <w:sz w:val="20"/>
                <w:szCs w:val="20"/>
              </w:rPr>
            </w:pP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19.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8.5. стр.24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20"/>
              <w:shd w:val="clear" w:color="auto" w:fill="auto"/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Неблагоприятный гидравлический режим, сложившийся в системе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тепломагистралей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СП «Благовещенская ТЭЦ» и подключенных к ним распределительных сетей филиала АО «АКС» «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Амуртеплосервис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», характеризуется нехваткой располагаемого напора и завышенным давлением в обратных трубопроводах. Как следствие, имеет место некачественное теплоснабжение удалённых потребителей. Основными мероприятиями, позволяющими нормализовать гидравлический режим работы системы тепловых сетей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отСП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«Благовещенская ТЭЦ» и обеспечить качественное теплоснабжение перспективных потребителей, являются: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Удалить т.к. не относится к данному пункту.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Включить в п.8.6. 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8.6. стр.25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11"/>
              <w:keepNext/>
              <w:keepLines/>
              <w:shd w:val="clear" w:color="auto" w:fill="auto"/>
              <w:tabs>
                <w:tab w:val="left" w:pos="1098"/>
              </w:tabs>
              <w:spacing w:line="220" w:lineRule="exact"/>
              <w:ind w:firstLine="0"/>
              <w:jc w:val="left"/>
              <w:rPr>
                <w:b w:val="0"/>
                <w:sz w:val="20"/>
                <w:szCs w:val="20"/>
              </w:rPr>
            </w:pPr>
            <w:bookmarkStart w:id="1" w:name="bookmark26"/>
            <w:r>
              <w:rPr>
                <w:b w:val="0"/>
                <w:color w:val="000000"/>
                <w:sz w:val="20"/>
                <w:szCs w:val="20"/>
                <w:lang w:bidi="ru-RU"/>
              </w:rPr>
              <w:t>8.6. Предложения по реконструкции тепловых сетей с увеличением диаметра</w:t>
            </w:r>
            <w:bookmarkEnd w:id="1"/>
            <w:r>
              <w:rPr>
                <w:b w:val="0"/>
                <w:color w:val="000000"/>
                <w:sz w:val="20"/>
                <w:szCs w:val="20"/>
                <w:lang w:bidi="ru-RU"/>
              </w:rPr>
              <w:t xml:space="preserve"> трубопроводов для обеспечения перспективных приростов тепловой нагрузки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Данный пункт дополнить: Неблагоприятный гидравлический режим, сложившийся в системе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тепломагистралей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СП «Благовещенская ТЭЦ» и подключенных к ним распределительных сетей филиала АО «АКС» «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Амуртеплосервис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», характеризуется нехваткой располагаемого напора и завышенным давлением в обратных трубопроводах. Как следствие, имеет место </w:t>
            </w:r>
            <w:r>
              <w:rPr>
                <w:color w:val="000000"/>
                <w:sz w:val="20"/>
                <w:szCs w:val="20"/>
                <w:lang w:bidi="ru-RU"/>
              </w:rPr>
              <w:lastRenderedPageBreak/>
              <w:t xml:space="preserve">некачественное теплоснабжение удалённых потребителей. Основными мероприятиями, позволяющими нормализовать гидравлический режим работы системы тепловых сетей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отСП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«Благовещенская ТЭЦ» и обеспечить качественное теплоснабжение перспективных потребителей, являются: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21.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8.6. стр.25-26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1. Реконструкция т/м № 4 ТПК по ул. Промышленная от ТП-1 до СО-128 с увеличением диаметра с 600 до 800 мм, </w:t>
            </w:r>
            <w:r>
              <w:rPr>
                <w:color w:val="000000"/>
                <w:sz w:val="20"/>
                <w:szCs w:val="20"/>
                <w:lang w:val="en-US" w:bidi="en-US"/>
              </w:rPr>
              <w:t>L</w:t>
            </w:r>
            <w:r>
              <w:rPr>
                <w:color w:val="000000"/>
                <w:sz w:val="20"/>
                <w:szCs w:val="20"/>
                <w:lang w:bidi="en-US"/>
              </w:rPr>
              <w:t xml:space="preserve"> </w:t>
            </w:r>
            <w:r>
              <w:rPr>
                <w:color w:val="000000"/>
                <w:sz w:val="20"/>
                <w:szCs w:val="20"/>
                <w:lang w:bidi="ru-RU"/>
              </w:rPr>
              <w:t>= 303 м.;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2. Реконструкция т/м на ЦЭС (2С) с увеличением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300 мм на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400 мм БТЭЦ от ТП-2Б до УТ-4А </w:t>
            </w:r>
            <w:r>
              <w:rPr>
                <w:color w:val="000000"/>
                <w:sz w:val="20"/>
                <w:szCs w:val="20"/>
                <w:lang w:val="en-US" w:bidi="en-US"/>
              </w:rPr>
              <w:t>L</w:t>
            </w:r>
            <w:r>
              <w:rPr>
                <w:color w:val="000000"/>
                <w:sz w:val="20"/>
                <w:szCs w:val="20"/>
                <w:lang w:bidi="en-US"/>
              </w:rPr>
              <w:t xml:space="preserve">-899 </w:t>
            </w:r>
            <w:r>
              <w:rPr>
                <w:color w:val="000000"/>
                <w:sz w:val="20"/>
                <w:szCs w:val="20"/>
                <w:lang w:bidi="ru-RU"/>
              </w:rPr>
              <w:t>м.;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3. Перекладка участка т/м №1 Центрального района, от узла «А» до УТ-4Ц, протяжённостью в двухтрубном исполнении 1994 м с заменой трубопроводов с Ду800мм на Ду1000мм.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4. Перекладка участка т/м №3, от УТ-10 до ТК-30АЦ, протяженностью в двухтрубном исполнении 748м с заменых трубопроводов с Ду700мм на Ду1000мм;</w:t>
            </w:r>
          </w:p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5. Перекладка участка т/м №2 Северо-западного района, от ТП-6СЗ до ТП - 9СЗ протяженностью в двухтрубном исполнении 670м с заменой трубопроводов с Ду600мм на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700мм.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6. Перекладка участка т/м №2 Северо-западного района, от ТП-9СЗ до. ТК-12СЗ протяженностью в двухтрубном исполнении 664м с заменой трубопроводов с Ду500мм на Ду700мм.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7. Перекладка участка т/м №2 Северного планировочного района, от УТ-12АС до ТК- 13С протяженностью в </w:t>
            </w:r>
            <w:r>
              <w:rPr>
                <w:color w:val="000000"/>
                <w:sz w:val="20"/>
                <w:szCs w:val="20"/>
                <w:lang w:bidi="ru-RU"/>
              </w:rPr>
              <w:lastRenderedPageBreak/>
              <w:t>двухтрубном исполнении 196м с заменой трубопроводов, с Ду500мм на Ду700мм.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8. Перекладка участка т/м №2 Северного планировочного района, от узла «А» до ТП- 2С, протяженностью в двухтрубном исполнении 1426м с заменой трубопроводов с Ду800мм на Ду1200мм.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Arial Unicode MS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1. </w:t>
            </w:r>
            <w:r>
              <w:rPr>
                <w:rFonts w:eastAsia="Arial Unicode MS"/>
                <w:sz w:val="20"/>
                <w:szCs w:val="20"/>
              </w:rPr>
              <w:t xml:space="preserve">реконструкция  теплотрассы на  ЦЭС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до УТ-4А L-899м (Реконструкция  теплотрассы на  ЦЭС (2С)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</w:t>
            </w:r>
            <w:proofErr w:type="gramStart"/>
            <w:r>
              <w:rPr>
                <w:rFonts w:eastAsia="Arial Unicode MS"/>
                <w:sz w:val="20"/>
                <w:szCs w:val="20"/>
              </w:rPr>
              <w:t>до</w:t>
            </w:r>
            <w:proofErr w:type="gramEnd"/>
            <w:r>
              <w:rPr>
                <w:rFonts w:eastAsia="Arial Unicode MS"/>
                <w:sz w:val="20"/>
                <w:szCs w:val="20"/>
              </w:rPr>
              <w:t xml:space="preserve"> УТ-4А L-899м);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</w:t>
            </w:r>
            <w:r>
              <w:rPr>
                <w:rFonts w:eastAsia="Times New Roman"/>
                <w:sz w:val="20"/>
                <w:szCs w:val="20"/>
              </w:rPr>
              <w:t xml:space="preserve">Реконструкция т/м №1 Центрального района, от узла «А» до УТ-4Ц,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БТЭЦ;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3. реконструкция ТМ № 3 г. Благовещенска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1000, СП БТЭЦ. (Перекладка участка ТМ №3 от УТ-10 до ТК-30АЦ с заменой трубопроводов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1000мм);</w:t>
            </w:r>
          </w:p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4. Реконструкция участка т/м №2 Северо-западного района, от ТП-6СЗ до ТП - 9СЗ протяжённостью в двухтрубном исполнении 670м с заменой трубопроводов с Ду600мм на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700мм;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5. Реконструкция участка т/м №2 Северо-западного района, от ТП-9СЗ до ТК-12СЗ протяжённостью в двухтрубном исполнении 664м с заменой трубопроводов с Ду500мм на Ду700мм;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6. Реконструкция участка т/м №2 Северного планировочного района, от УТ-12АС до ТК- 13С протяжённостью в двухтрубном исполнении 196м с </w:t>
            </w:r>
            <w:r>
              <w:rPr>
                <w:color w:val="000000"/>
                <w:sz w:val="20"/>
                <w:szCs w:val="20"/>
                <w:lang w:bidi="ru-RU"/>
              </w:rPr>
              <w:lastRenderedPageBreak/>
              <w:t>заменой трубопроводов, с Ду500мм на Ду700мм;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7.</w:t>
            </w:r>
            <w:r>
              <w:rPr>
                <w:sz w:val="20"/>
                <w:szCs w:val="20"/>
              </w:rPr>
              <w:t xml:space="preserve"> Реконструкция участка 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22.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1.2.1.  стр.30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Реконструкция т/м на ЦЭС  с увеличением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300 мм на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400 мм БТЭЦ от ТП-2Б до УТ-4А </w:t>
            </w:r>
            <w:r>
              <w:rPr>
                <w:color w:val="000000"/>
                <w:sz w:val="20"/>
                <w:szCs w:val="20"/>
                <w:lang w:val="en-US" w:bidi="en-US"/>
              </w:rPr>
              <w:t>L</w:t>
            </w:r>
            <w:r>
              <w:rPr>
                <w:color w:val="000000"/>
                <w:sz w:val="20"/>
                <w:szCs w:val="20"/>
                <w:lang w:bidi="en-US"/>
              </w:rPr>
              <w:t xml:space="preserve">-899 </w:t>
            </w:r>
            <w:r>
              <w:rPr>
                <w:color w:val="000000"/>
                <w:sz w:val="20"/>
                <w:szCs w:val="20"/>
                <w:lang w:bidi="ru-RU"/>
              </w:rPr>
              <w:t>м.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Arial Unicode MS"/>
                <w:sz w:val="20"/>
                <w:szCs w:val="20"/>
              </w:rPr>
              <w:t xml:space="preserve">реконструкция  теплотрассы на  ЦЭС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до УТ-4А L-899м (Реконструкция  теплотрассы на  ЦЭС (2С)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</w:t>
            </w:r>
            <w:proofErr w:type="gramStart"/>
            <w:r>
              <w:rPr>
                <w:rFonts w:eastAsia="Arial Unicode MS"/>
                <w:sz w:val="20"/>
                <w:szCs w:val="20"/>
              </w:rPr>
              <w:t>до</w:t>
            </w:r>
            <w:proofErr w:type="gramEnd"/>
            <w:r>
              <w:rPr>
                <w:rFonts w:eastAsia="Arial Unicode MS"/>
                <w:sz w:val="20"/>
                <w:szCs w:val="20"/>
              </w:rPr>
              <w:t xml:space="preserve"> УТ-4А L-899м)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1.2.3.  стр.30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Реконструкция ТМ № 3 г. Благовещенска с увеличением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700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1000, СП БТЭЦ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реконструкция ТМ № 3 г. Благовещенска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1000, СП БТЭЦ. (Перекладка участка ТМ №3 от УТ-10 до ТК-30АЦ с заменой трубопроводов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1000мм)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1.2.6.  стр.30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Перекладка участка т/м №2 Северного планировочного района, от УТ-12АС до ТК-13С с Ду500мм на Ду700мм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Реконструкция участка т/м №2 Северного планировочного района, от УТ-12АС до ТК- 13С протяжённостью в двухтрубном исполнении 196м с заменой трубопроводов, с Ду500мм на Ду700мм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1.2.  стр.30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Отсутствует мероприятие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Добавить пункт 1.2.8.: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1. Реконструкция т/м №1 Центрального района, от узла «А» до УТ-4Ц,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БТЭЦ;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2. </w:t>
            </w:r>
            <w:r>
              <w:rPr>
                <w:sz w:val="20"/>
                <w:szCs w:val="20"/>
              </w:rPr>
              <w:t xml:space="preserve">Реконструкция  теплотрассы  ЦЭС,  на  участке  от УТ-2 до ТП-2Б, протяжённостью  в  двухтрубном  исполнении  561,3м,  с  увеличением диаметра  трубопроводов  с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 300мм  на 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400мм.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табл.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/п 1.3.  </w:t>
            </w:r>
            <w:r>
              <w:rPr>
                <w:rFonts w:eastAsia="Times New Roman"/>
                <w:sz w:val="20"/>
                <w:szCs w:val="20"/>
              </w:rPr>
              <w:lastRenderedPageBreak/>
              <w:t>стр.30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12, таблица 12.1-2,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1.3.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Инвестиции в реконструкцию тепловых сетей для обеспечения нормативной надёжности теплоснабжения, </w:t>
            </w:r>
            <w:proofErr w:type="spellStart"/>
            <w:r>
              <w:rPr>
                <w:sz w:val="20"/>
                <w:szCs w:val="20"/>
              </w:rPr>
              <w:t>тыс</w:t>
            </w:r>
            <w:proofErr w:type="gramStart"/>
            <w:r>
              <w:rPr>
                <w:sz w:val="20"/>
                <w:szCs w:val="20"/>
              </w:rPr>
              <w:t>.р</w:t>
            </w:r>
            <w:proofErr w:type="gramEnd"/>
            <w:r>
              <w:rPr>
                <w:sz w:val="20"/>
                <w:szCs w:val="20"/>
              </w:rPr>
              <w:t>уб</w:t>
            </w:r>
            <w:proofErr w:type="spellEnd"/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Инвестиции в перекладку тепловых сетей для обеспечения нормативной надёжности теплоснабжения, </w:t>
            </w:r>
            <w:proofErr w:type="spellStart"/>
            <w:r>
              <w:rPr>
                <w:sz w:val="20"/>
                <w:szCs w:val="20"/>
              </w:rPr>
              <w:t>тыс</w:t>
            </w:r>
            <w:proofErr w:type="gramStart"/>
            <w:r>
              <w:rPr>
                <w:sz w:val="20"/>
                <w:szCs w:val="20"/>
              </w:rPr>
              <w:t>.р</w:t>
            </w:r>
            <w:proofErr w:type="gramEnd"/>
            <w:r>
              <w:rPr>
                <w:sz w:val="20"/>
                <w:szCs w:val="20"/>
              </w:rPr>
              <w:t>уб</w:t>
            </w:r>
            <w:proofErr w:type="spellEnd"/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27.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2, Стр.7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Значения потребления тепловой энергии за 2018 год представлены в таблице 2.1.3.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отсутствует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2, Стр.9,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т. 2.1.2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Выработано тепловой энергии всего – 2147,680 тыс. Гкал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Выработано тепловой энергии всего – 2177,615 тыс. Гкал (отпуск тепла в 2018 г.)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2, Стр.7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П.2.1.2.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20"/>
              <w:shd w:val="clear" w:color="auto" w:fill="auto"/>
              <w:tabs>
                <w:tab w:val="left" w:pos="1702"/>
              </w:tabs>
              <w:spacing w:line="269" w:lineRule="exact"/>
              <w:ind w:firstLine="0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Общая расчетная тепловая нагрузка на отопление, вентиляцию и ГВС потребителей, подключенных к БТЭЦ на 01.01.2020 г., составляет 851,66 Гкал/час.</w:t>
            </w: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702"/>
              </w:tabs>
              <w:spacing w:line="269" w:lineRule="exact"/>
              <w:ind w:firstLine="0"/>
              <w:rPr>
                <w:color w:val="000000"/>
                <w:sz w:val="20"/>
                <w:szCs w:val="20"/>
                <w:lang w:bidi="ru-RU"/>
              </w:rPr>
            </w:pPr>
          </w:p>
          <w:p w:rsidR="0064110F" w:rsidRDefault="0064110F" w:rsidP="0064110F">
            <w:pPr>
              <w:pStyle w:val="20"/>
              <w:shd w:val="clear" w:color="auto" w:fill="auto"/>
              <w:tabs>
                <w:tab w:val="left" w:pos="1702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Общая расчетная тепловая нагрузка на пар потребителей, подключенных к БТЭЦ на 01.01.2019 г., составляет 17,418 Гкал/час.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Общая расчетная тепловая нагрузка на отопление, вентиляцию и ГВС потребителей, подключенных к БТЭЦ на 01.01.2020 г., составляет 754,86 Гкал/час.</w:t>
            </w:r>
          </w:p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Общая расчетная тепловая нагрузка на пар потребителей, подключенных к БТЭЦ на 01.01.2019 г., составляет 17,351 Гкал/час.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30. 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2, Стр.8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2.1.1.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Style w:val="27pt"/>
                <w:rFonts w:eastAsiaTheme="minorHAnsi"/>
                <w:sz w:val="20"/>
                <w:szCs w:val="20"/>
              </w:rPr>
              <w:t>Неверные данные по благовещенской ТЭЦ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):</w:t>
            </w:r>
          </w:p>
          <w:p w:rsidR="0064110F" w:rsidRDefault="0064110F" w:rsidP="0064110F">
            <w:pPr>
              <w:rPr>
                <w:rStyle w:val="27pt"/>
                <w:rFonts w:eastAsiaTheme="minorHAnsi"/>
                <w:b w:val="0"/>
                <w:sz w:val="20"/>
                <w:szCs w:val="20"/>
              </w:rPr>
            </w:pPr>
            <w:r>
              <w:rPr>
                <w:rStyle w:val="27pt"/>
                <w:rFonts w:eastAsiaTheme="minorHAnsi"/>
                <w:sz w:val="20"/>
                <w:szCs w:val="20"/>
              </w:rPr>
              <w:t>Присоединенная тепловая нагрузка по отоплению и вентиляции, Гкал/</w:t>
            </w:r>
            <w:proofErr w:type="gramStart"/>
            <w:r>
              <w:rPr>
                <w:rStyle w:val="27pt"/>
                <w:rFonts w:eastAsiaTheme="minorHAnsi"/>
                <w:sz w:val="20"/>
                <w:szCs w:val="20"/>
              </w:rPr>
              <w:t>ч</w:t>
            </w:r>
            <w:proofErr w:type="gramEnd"/>
          </w:p>
          <w:p w:rsidR="0064110F" w:rsidRDefault="0064110F" w:rsidP="0064110F">
            <w:pPr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754,86</w:t>
            </w:r>
          </w:p>
          <w:p w:rsidR="0064110F" w:rsidRDefault="0064110F" w:rsidP="0064110F">
            <w:pPr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По ГВС- 137,039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Пар– 17,351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2, Стр.9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2.1.2.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Style w:val="27pt"/>
                <w:rFonts w:eastAsiaTheme="minorHAnsi"/>
                <w:sz w:val="20"/>
                <w:szCs w:val="20"/>
              </w:rPr>
              <w:t>Неверные данные по благовещенской ТЭЦ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2, Стр.28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2.2.12. пп.371-375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2, Стр.36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2.2.3. пп.371-375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Неверно указаны нагрузки по объектам: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Общая–0,261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Отопление– 0,199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ГВС</w:t>
            </w:r>
            <w:r>
              <w:rPr>
                <w:rFonts w:eastAsia="Times New Roman"/>
                <w:sz w:val="20"/>
                <w:szCs w:val="20"/>
              </w:rPr>
              <w:softHyphen/>
              <w:t>–0,061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В СП БТЭЦ поступила заявка по данным объектам с нагрузками: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Общая–0,89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Отопление– 0,44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ГВС</w:t>
            </w:r>
            <w:r>
              <w:rPr>
                <w:rFonts w:eastAsia="Times New Roman"/>
                <w:sz w:val="20"/>
                <w:szCs w:val="20"/>
              </w:rPr>
              <w:softHyphen/>
              <w:t>–0,36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Вентиляция– 0,09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Глава 2, Стр.48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Таблица 2.4.2.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2, Стр.51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2.4.3.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Отсутствуют данные по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Благовещенской ТЭЦ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Дополнить данными по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благовещенской ТЭЦ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34.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2, Стр.52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2.4.4.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В п.1 таблицы представлены данные по ЦТП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Игнатьевское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шоссе, 14/2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Данное ЦТП микрорайона «Солнечный» законсервировано, все объекты подключены по зависимой схеме через элеваторные узлы. Необходимо внести изменения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4, Стр.5-11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Таблицы 4.1-1.–4.1-7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Благовещенская ТЭЦ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Актуализировать данные в соответствии с предоставленным приложением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4, </w:t>
            </w:r>
            <w:r>
              <w:rPr>
                <w:sz w:val="20"/>
                <w:szCs w:val="20"/>
              </w:rPr>
              <w:t>Стр.12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п.4.3.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Необходимо также дополнить выводами о дефиците пропускной способности магистральных тепловых сетей т/м № 1 ЦР, т/м № 2 СР (головной участок от узла «А» до ТП-2С, т/м № 2 СЗР)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1,Стр. 12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Некорректно выполнена схема расположения ДФО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3 ноября 2018 году в состав ДФО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включены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Бурятия и Забайкальский край (запад).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Стр. 19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Установленная тепловая мощность Благовещенской ТЭЦ филиала АО «ДГК» «Амурская генерация» составляет 1243,7 Гкал/час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Установленная тепловая мощность Благовещенской ТЭЦ филиала АО «ДГК» «Амурская генерация» составляет 1005,6 Гкал/час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Стр. 19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из них 817 Гкал/час составляет располагаемая мощность Благовещенской ТЭЦ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из них 1005,6 Гкал/час составляет располагаемая мощность Благовещенской ТЭЦ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40.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Пункт 2.1.1.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Стр. 25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в двух местах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и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Харанорского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месторождений.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и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Переясловского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месторождений.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Пункт 2.1.1.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Стр. 25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Установленная мощность станции: </w:t>
            </w:r>
          </w:p>
          <w:p w:rsidR="0064110F" w:rsidRDefault="0064110F" w:rsidP="006411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– </w:t>
            </w:r>
            <w:proofErr w:type="gramStart"/>
            <w:r>
              <w:rPr>
                <w:sz w:val="20"/>
                <w:szCs w:val="20"/>
              </w:rPr>
              <w:t>электрическая</w:t>
            </w:r>
            <w:proofErr w:type="gramEnd"/>
            <w:r>
              <w:rPr>
                <w:sz w:val="20"/>
                <w:szCs w:val="20"/>
              </w:rPr>
              <w:t xml:space="preserve"> – 404 МВт;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– тепловая – 1243,70 Гкал/</w:t>
            </w:r>
            <w:proofErr w:type="gramStart"/>
            <w:r>
              <w:rPr>
                <w:sz w:val="20"/>
                <w:szCs w:val="20"/>
              </w:rPr>
              <w:t>ч</w:t>
            </w:r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Установленная мощность станции: </w:t>
            </w:r>
          </w:p>
          <w:p w:rsidR="0064110F" w:rsidRDefault="0064110F" w:rsidP="006411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– </w:t>
            </w:r>
            <w:proofErr w:type="gramStart"/>
            <w:r>
              <w:rPr>
                <w:sz w:val="20"/>
                <w:szCs w:val="20"/>
              </w:rPr>
              <w:t>электрическая</w:t>
            </w:r>
            <w:proofErr w:type="gramEnd"/>
            <w:r>
              <w:rPr>
                <w:sz w:val="20"/>
                <w:szCs w:val="20"/>
              </w:rPr>
              <w:t xml:space="preserve"> – 404 МВт;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– тепловая – </w:t>
            </w:r>
            <w:r>
              <w:rPr>
                <w:rFonts w:eastAsia="Times New Roman"/>
                <w:sz w:val="20"/>
                <w:szCs w:val="20"/>
              </w:rPr>
              <w:t xml:space="preserve">1005,6 </w:t>
            </w:r>
            <w:r>
              <w:rPr>
                <w:sz w:val="20"/>
                <w:szCs w:val="20"/>
              </w:rPr>
              <w:t>Гкал/</w:t>
            </w:r>
            <w:proofErr w:type="gramStart"/>
            <w:r>
              <w:rPr>
                <w:sz w:val="20"/>
                <w:szCs w:val="20"/>
              </w:rPr>
              <w:t>ч</w:t>
            </w:r>
            <w:proofErr w:type="gramEnd"/>
            <w:r>
              <w:rPr>
                <w:sz w:val="20"/>
                <w:szCs w:val="20"/>
              </w:rPr>
              <w:t>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Пункт 2.1.1.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 БТЭЦ установлено пять паровых котлов типа БКЗ - 420 – 140 - 7 (ст. № КП 1 – КП 4, №5)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На БТЭЦ установлено пять паровых котлов: четыре  БКЗ - 420 – 140 – 7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( 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КА-1-4), один Е-420-13,8-560 БТ (ТПЕ-439) (КА-5)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43.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Пункт 2.1.1.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В качестве основное топлива используется бурый уголь…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В качестве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основноГО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топлива используется бурый уголь…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Пункт 2.1.1.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четыре турбоагрегата типа ПТ-60/75-130/13-7 (ст. № ТП 01) и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- 110/120-130-4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(ст. № ТП 02, ТП 03, №4)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четыре турбоагрегата: один турбоагрегат типа ПТ-60/75-130/13-7 (ТА ст. № 1), два турбоагрегата  типа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- 110/120-130-4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(ТА ст. № 2, ТА ст. № 3),  один турбоагрегат типа Т-120/140-12,8-2 (ТА ст. № 4).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2.1.1.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Стационарный номер паровых котлов: КП 1,2,3,4, №5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Стационарный номер паровых котлов: КА-1,2,3,4,5 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2.1.1.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Марка КА 5: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БКЗ 420-140-7 (Е-420-13,8-560)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Марка КА-5: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ТПЕ-439 (Е-420-13,8-560 БТ)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2.1.1.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Стационарный номер водогрейных котлов: № 1,2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Стационарный номер водогрейных котлов: ПВК-1,2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Стационарный номер паровых турбин: ТП 01,02,03, №4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Стационарный номер паровых турбин ТА-1,2,3,4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Завод изготовитель (ТА-4) прочерк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ЛМЗ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50.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Наименование оборудования, тип: Паровая турбина ПТ-60-130/13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Наименование оборудования, тип: Паровая турбина ПТ-60/75-130/13-7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(Для ТА-4) Наименование оборудования, тип: Паровая турбина Т-110/120-130-4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Наименование оборудования, тип: Паровая турбина Т-120/140-12,8-2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Номинальная мощность ТА-4 -110 МВт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Номинальная мощность ТА-4 -124 МВт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</w:t>
            </w:r>
            <w:r>
              <w:rPr>
                <w:rFonts w:eastAsia="Times New Roman"/>
                <w:sz w:val="20"/>
                <w:szCs w:val="20"/>
              </w:rPr>
              <w:lastRenderedPageBreak/>
              <w:t xml:space="preserve">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Максимальная мощность ТА-4 -120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МВт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Максимальная мощность ТА-4 -152,7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МВт (или 140 по наименованию)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54.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Давление пара: 0,3-1,5;  0,5-2,5; 0,5-2,5; 0,5-2,5.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Давление пара: 0,3-1,5;  0,6-2,5; 0,6-2,5; 0,9-2,5. (верхний отбор)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номинальная: ТА-1  - 53,5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номинальная: ТА-1  - 54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номинальная: ТА-4  - 188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номинальная: ТА-4  - 188,6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максимальная: ТА-1  - 85,8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максимальная: ТА-1  - 54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Отбор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номинальная: ТА-1  - 140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(указан именно расход т/ч, а не производительность Гкал/ч)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Отбор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номинальная: ТА-1  - 86,3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2.1.2.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26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максимальная: ТА-1  - 250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(указан именно расход т/ч, а не производительность Гкал/ч)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Отбор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 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Производительность максимальная: ТА-1  - 86,3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60.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 xml:space="preserve">Таблица 2.2.1. 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Установленная мощность, Гкал/час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1243,7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1243,7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1227.7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17,0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1243,7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Установленная мощность, Гкал/час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1005,6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1005,6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988,8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17,0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1005,6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 xml:space="preserve">Таблица 2.3.1. 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42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Установленная мощность, Гкал/час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1243,7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1243,7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Установленная мощность, Гкал/час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1005,6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1005,6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 xml:space="preserve">Пункт 2.4 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Нарушена нумерация подпунктов (два  подпункта 4, два подпункта 7)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Пункт 2.4 подпункт 1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Индивидуальные механизмы СН турбины ПТ-60-130/13 ст. №1;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Индивидуальные механизмы СН турбины ПТ-60/75-130/13-7;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64.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Пункт 2.4 подпункт 4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Индивидуальные механизмы СН турбины Т-110/120-130 ст. №4;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Индивидуальные механизмы СН турбины Т-120/140-12,8-2;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Пункт 2.4 подпункт 9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Индивидуальные механизмы СН котлов КВГМ 100-150 (ВК-1, ВК-2);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Индивидуальные механизмы СН котлов КВГМ 100-150 (ПВК-1, ПВК-2);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Пункт 2.4 подпункт 7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Индивидуальные механизмы СН котла БКЗ-420-140-7 (Е-420-13,8-560) ст. №5;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Индивидуальные механизмы СН котла ТПЕ-439 (Е-420-13,8-560 БТ) ст. №5;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2.4.1.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Источник тепловой энергии, работающий в режиме комбинированной выработки тепловой и электрической энергии ФАО «ДГК» «Амурская генерация»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0"/>
                <w:szCs w:val="20"/>
                <w:lang w:val="en-US"/>
              </w:rPr>
              <w:t>Собственные</w:t>
            </w:r>
            <w:proofErr w:type="spellEnd"/>
            <w:r>
              <w:rPr>
                <w:rFonts w:eastAsia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/>
              </w:rPr>
              <w:t>нужды</w:t>
            </w:r>
            <w:proofErr w:type="spellEnd"/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82,37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Источник тепловой энергии, работающий в режиме комбинированной выработки тепловой и электрической энергии ФАО «ДГК» «Амурская генерация»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0"/>
                <w:szCs w:val="20"/>
                <w:lang w:val="en-US"/>
              </w:rPr>
              <w:t>Собственные</w:t>
            </w:r>
            <w:proofErr w:type="spellEnd"/>
            <w:r>
              <w:rPr>
                <w:rFonts w:eastAsia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/>
              </w:rPr>
              <w:t>нужды</w:t>
            </w:r>
            <w:proofErr w:type="spellEnd"/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165389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2.4.2., пп.1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47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Располагаемая мощность, Гкал/</w:t>
            </w:r>
            <w:proofErr w:type="gramStart"/>
            <w:r>
              <w:rPr>
                <w:color w:val="000000"/>
                <w:sz w:val="20"/>
                <w:szCs w:val="20"/>
                <w:lang w:bidi="ru-RU"/>
              </w:rPr>
              <w:t>ч</w:t>
            </w:r>
            <w:proofErr w:type="gramEnd"/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1243,7 (в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т.ч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>. 988,6 Гкал/</w:t>
            </w:r>
            <w:proofErr w:type="gramStart"/>
            <w:r>
              <w:rPr>
                <w:color w:val="000000"/>
                <w:sz w:val="20"/>
                <w:szCs w:val="20"/>
                <w:lang w:bidi="ru-RU"/>
              </w:rPr>
              <w:t>ч</w:t>
            </w:r>
            <w:proofErr w:type="gramEnd"/>
            <w:r>
              <w:rPr>
                <w:color w:val="000000"/>
                <w:sz w:val="20"/>
                <w:szCs w:val="20"/>
                <w:lang w:bidi="ru-RU"/>
              </w:rPr>
              <w:t xml:space="preserve"> в горячей воде, 17 Гкал/ч в паре)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Располагаемая мощность, Гкал/</w:t>
            </w:r>
            <w:proofErr w:type="gramStart"/>
            <w:r>
              <w:rPr>
                <w:color w:val="000000"/>
                <w:sz w:val="20"/>
                <w:szCs w:val="20"/>
                <w:lang w:bidi="ru-RU"/>
              </w:rPr>
              <w:t>ч</w:t>
            </w:r>
            <w:proofErr w:type="gramEnd"/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1005,6 (в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т.ч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>. 988,6 Гкал/</w:t>
            </w:r>
            <w:proofErr w:type="gramStart"/>
            <w:r>
              <w:rPr>
                <w:color w:val="000000"/>
                <w:sz w:val="20"/>
                <w:szCs w:val="20"/>
                <w:lang w:bidi="ru-RU"/>
              </w:rPr>
              <w:t>ч</w:t>
            </w:r>
            <w:proofErr w:type="gramEnd"/>
            <w:r>
              <w:rPr>
                <w:color w:val="000000"/>
                <w:sz w:val="20"/>
                <w:szCs w:val="20"/>
                <w:lang w:bidi="ru-RU"/>
              </w:rPr>
              <w:t xml:space="preserve"> в горячей воде, 17 Гкал/ч в паре)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2.4.2., пп.1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47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20"/>
              <w:shd w:val="clear" w:color="auto" w:fill="auto"/>
              <w:spacing w:line="250" w:lineRule="exact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Нужды</w:t>
            </w:r>
          </w:p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82,37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pStyle w:val="20"/>
              <w:shd w:val="clear" w:color="auto" w:fill="auto"/>
              <w:spacing w:line="250" w:lineRule="exact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Нужды</w:t>
            </w:r>
          </w:p>
          <w:p w:rsidR="0064110F" w:rsidRDefault="0064110F" w:rsidP="0064110F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34,5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70.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2.5.1.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50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Стационарный номер паровых турбин: ТП 01,02,03, №4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Стационарный номер паровых котлов: КП 1,2,3,4, №5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Стационарный номер паровых турбин ТА-1,2,3,4</w:t>
            </w:r>
          </w:p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Стационарный номер паровых котлов: КА-1,2,3,4,5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Таблица 2.5.1.</w:t>
            </w:r>
          </w:p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Страница 50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Замечания по наименованию оборудования (указанные выше)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Технические характеристики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Страница 55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Как видно из приведенных данных (Таблица 2.5.1)…. 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Неправильное наименование оборудования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Необходимо привести данные в соответствие с приложением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1, </w:t>
            </w:r>
            <w:r>
              <w:rPr>
                <w:sz w:val="20"/>
                <w:szCs w:val="20"/>
              </w:rPr>
              <w:t>Страница 53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После ТФУ нагретая в сетевых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0"/>
                <w:szCs w:val="20"/>
              </w:rPr>
              <w:t>подогревателях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вода подается в ПВК и, далее, потребителям.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На производство пара 12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ата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работает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котлоагрегат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№4, пар после которого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проходит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через систему редуцирующих устройств (РРОУ, РОУ, ПРОУ) и подается потребителям.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Состав теплофикационного оборудования БТЭЦ приведен в таблице ниже.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Подогрев сетевой воды для нужд отопления и горячего водоснабжения потребителей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осуществляется в бойлерах ТЭЦ, а также в пиковой водогрейной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котельной (ПВК).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Теплофикационные установки турбоагрегатов содержат в своем составе по два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0"/>
                <w:szCs w:val="20"/>
              </w:rPr>
              <w:t>горизонтальных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подогревателя сетевой воды (ПСГ). После ТФУ нагретая в сетевых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0"/>
                <w:szCs w:val="20"/>
              </w:rPr>
              <w:t>подогревателях вода подается потребителям (В схеме не используется промежуточный</w:t>
            </w:r>
            <w:proofErr w:type="gramEnd"/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подогрев в ПВК). Пар на производство (13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ата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), через коллектор поперечной связи проходит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через систему редуцирующих устройств (РРОУ, РОУ, ПРОУ, БРОУ) и подаётся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потребителям. Так же, пар на производство может подаваться от производственного отбора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 ст. №1.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20"/>
                <w:szCs w:val="20"/>
              </w:rPr>
              <w:t>Про КА-4  исключить.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74.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62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На отопительный период 2019-2020 гг. отпуск тепловой энергии от СП «Благовещенская ТЭЦ» осуществляется по температурному графику 123,5 - 70</w:t>
            </w:r>
            <w:proofErr w:type="gramStart"/>
            <w:r>
              <w:rPr>
                <w:sz w:val="20"/>
                <w:szCs w:val="20"/>
              </w:rPr>
              <w:t>°С</w:t>
            </w:r>
            <w:proofErr w:type="gramEnd"/>
            <w:r>
              <w:rPr>
                <w:sz w:val="20"/>
                <w:szCs w:val="20"/>
              </w:rPr>
              <w:t>, при расходе сетевой воды 12650 т/ч.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На отопительный период 2019-2020 гг. отпуск тепловой энергии от СП «Благовещенская ТЭЦ» осуществляется по температурному графику 123,5 - 70</w:t>
            </w:r>
            <w:proofErr w:type="gramStart"/>
            <w:r>
              <w:rPr>
                <w:sz w:val="20"/>
                <w:szCs w:val="20"/>
              </w:rPr>
              <w:t>°С</w:t>
            </w:r>
            <w:proofErr w:type="gramEnd"/>
            <w:r>
              <w:rPr>
                <w:sz w:val="20"/>
                <w:szCs w:val="20"/>
              </w:rPr>
              <w:t>, при расходе сетевой воды 12730 т/ч.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65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2.8.1.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Отсутствует источник Благовещенская ТЭЦ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trHeight w:val="1026"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72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аварийности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76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3.1.3.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Филиал АО «ДГК» «Амурская Генерация»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Протяженность тепловых сетей,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км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39,99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Филиал АО «ДГК» «Амурская Генерация»</w:t>
            </w:r>
          </w:p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Протяженность тепловых сетей,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км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44,88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(также эти данные приведены в приложении)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Глава 1, Страница 78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3.3.3.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Неверные данные по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Сп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rFonts w:eastAsia="Times New Roman"/>
                <w:sz w:val="20"/>
                <w:szCs w:val="20"/>
              </w:rPr>
              <w:lastRenderedPageBreak/>
              <w:t>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Данные по Благовещенской ТЭЦ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79.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79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Анализ удельных материальных характеристик магистралей СП «Благовещенская ТЭЦ» свидетельствует о малой степени загруженности магистралей. Однако произведение дальнейшей загрузки возможно только после анализа гидравлического состояния системы, поскольку значения эквивалентной шероховатости трубопроводов в несколько раз превышают нормативные.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 данное время фактически виден дефицит пропускной способности магистральных тепловых сетей: т/м № 1 ЦР, т/м № 2 СЗР, головной участок (Узел «А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»-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ТП-2С)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тепломагистрали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№ 2 СР. </w:t>
            </w:r>
            <w:r>
              <w:rPr>
                <w:sz w:val="20"/>
                <w:szCs w:val="20"/>
              </w:rPr>
              <w:t xml:space="preserve">Произведение дальнейшей загрузки возможно только после проведения комплекса мероприятий по увеличению пропускной способности </w:t>
            </w:r>
            <w:proofErr w:type="spellStart"/>
            <w:r>
              <w:rPr>
                <w:sz w:val="20"/>
                <w:szCs w:val="20"/>
              </w:rPr>
              <w:t>тепломагистралей</w:t>
            </w:r>
            <w:proofErr w:type="spellEnd"/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80.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81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3.5.1.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85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3.8.1.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91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3.13.1.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92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3.14.1.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95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3.17.1.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Актуализированные данные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потребителям, имеющим непосредственное присоединение к Благовещенской ТЭЦ приведены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97-104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Неактуальные данные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Необходимо актуализировать данные по состоянию на 01.01.2020 по источнику УЖКХ г. Благовещенска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106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Таблица 3.22.1.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lastRenderedPageBreak/>
              <w:t>Неактуальные данные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Данные по Благовещенской ТЭЦ приведены в приложении (</w:t>
            </w:r>
            <w:r>
              <w:rPr>
                <w:b w:val="0"/>
                <w:lang w:val="en-US"/>
              </w:rPr>
              <w:t>Excel</w:t>
            </w:r>
            <w:r>
              <w:rPr>
                <w:b w:val="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87.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110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На БТЭЦ по данным на 01.01.2020 года приходилось 851,66 Гкал/час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На БТЭЦ по данным на 01.01.2020 года приходилось 772,2122 Гкал/час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113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на 08.04.2020 г. составляет 851,66 Гкал/час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на 08.04.2020 г. составляет 772,2122 Гкал/час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114-116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5.1.1.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90.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118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5.2.1.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121-123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5.4.1., 5.4.2.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1,Страница 129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6.1.1.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132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6.2.1.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Благовещенская ТЭЦ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Резерв тепловой мощности, Гкал/час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238,10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Благовещенская ТЭЦ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Резерв тепловой мощности, Гкал/час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140,56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131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6.1.2. пп.1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133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п.6.4.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Дефициты тепловой мощности на источниках тепловой энергии города Благовещенска приводят к ухудшению качества теплоснабжения потребителей при расчетных температурах наружного воздуха и близких к ним, т.е. </w:t>
            </w:r>
            <w:r>
              <w:rPr>
                <w:sz w:val="20"/>
                <w:szCs w:val="20"/>
              </w:rPr>
              <w:lastRenderedPageBreak/>
              <w:t>происходит "</w:t>
            </w:r>
            <w:proofErr w:type="spellStart"/>
            <w:r>
              <w:rPr>
                <w:sz w:val="20"/>
                <w:szCs w:val="20"/>
              </w:rPr>
              <w:t>недотоп</w:t>
            </w:r>
            <w:proofErr w:type="spellEnd"/>
            <w:r>
              <w:rPr>
                <w:sz w:val="20"/>
                <w:szCs w:val="20"/>
              </w:rPr>
              <w:t>" потребителей, подключенных к вышеуказанным котельным с дефицитом располагаемой тепловой мощности.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Необходимо дополнить пункт по дефицитам пропускной способности тепловых сетей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96.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133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п.6.5.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диаграммы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Необходимо привести диаграммы с соответствие со значениями приведенных выше замечаний по Благовещенской ТЭЦ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136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Таблица 7.1.2.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139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Таблица 8.1.1.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99.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140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Таблица 8.1.2.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100.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150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Таблица 10.1.1.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101.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1,Страница 153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10.2.1.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Неверные данные по СП «Благовещенская ТЭЦ»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по Благовещенской ТЭЦ приведены в приложении (</w:t>
            </w:r>
            <w:r>
              <w:rPr>
                <w:rFonts w:eastAsia="Times New Roman"/>
                <w:sz w:val="20"/>
                <w:szCs w:val="20"/>
                <w:lang w:val="en-US"/>
              </w:rPr>
              <w:t>Excel</w:t>
            </w:r>
            <w:r>
              <w:rPr>
                <w:rFonts w:eastAsia="Times New Roman"/>
                <w:sz w:val="20"/>
                <w:szCs w:val="20"/>
              </w:rPr>
              <w:t>).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102.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161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Таблица 12.1.2.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pStyle w:val="20"/>
              <w:shd w:val="clear" w:color="auto" w:fill="auto"/>
              <w:spacing w:line="274" w:lineRule="exact"/>
              <w:ind w:left="140" w:right="54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Выявленные неблагоприятные гидравлические в системе БТЭЦ режимы связаны, прежде всего, </w:t>
            </w:r>
            <w:r>
              <w:rPr>
                <w:sz w:val="20"/>
                <w:szCs w:val="20"/>
              </w:rPr>
              <w:lastRenderedPageBreak/>
              <w:t xml:space="preserve">с сильной загруженностью </w:t>
            </w:r>
            <w:proofErr w:type="spellStart"/>
            <w:r>
              <w:rPr>
                <w:sz w:val="20"/>
                <w:szCs w:val="20"/>
              </w:rPr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ТМ №1 СП «Благовещенская ТЭЦ».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Выявленные неблагоприятные гидравлические в системе БТЭЦ режимы связаны, прежде всего, с сильной загруженностью </w:t>
            </w:r>
            <w:proofErr w:type="spellStart"/>
            <w:r>
              <w:rPr>
                <w:sz w:val="20"/>
                <w:szCs w:val="20"/>
              </w:rPr>
              <w:lastRenderedPageBreak/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ТМ №1 СП «Благовещенская ТЭЦ». Существует также КРАЙНЕ неблагоприятный гидравлический режим </w:t>
            </w:r>
            <w:proofErr w:type="spellStart"/>
            <w:r>
              <w:rPr>
                <w:sz w:val="20"/>
                <w:szCs w:val="20"/>
              </w:rPr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№ 2 Северо-Западного района, связанный с недостаточной пропускной способностью общего головного участка </w:t>
            </w:r>
            <w:proofErr w:type="spellStart"/>
            <w:r>
              <w:rPr>
                <w:sz w:val="20"/>
                <w:szCs w:val="20"/>
              </w:rPr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№ 2 СР (узел «А</w:t>
            </w:r>
            <w:proofErr w:type="gramStart"/>
            <w:r>
              <w:rPr>
                <w:sz w:val="20"/>
                <w:szCs w:val="20"/>
              </w:rPr>
              <w:t>»-</w:t>
            </w:r>
            <w:proofErr w:type="gramEnd"/>
            <w:r>
              <w:rPr>
                <w:sz w:val="20"/>
                <w:szCs w:val="20"/>
              </w:rPr>
              <w:t xml:space="preserve">ТП-2С) и недостаточной пропускной способностью участка ТП-6СЗ-ТП-12СЗ </w:t>
            </w:r>
            <w:proofErr w:type="spellStart"/>
            <w:r>
              <w:rPr>
                <w:sz w:val="20"/>
                <w:szCs w:val="20"/>
              </w:rPr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№ 2 СЗР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103.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1, Страница 162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12.2.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тепловой мощности БТЭЦ на момент разработки схемы теплоснабжения составили 149,63 Гкал/час.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тепловой мощности БТЭЦ на момент разработки схемы теплоснабжения составили 140,56 Гкал/час.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104.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6, Стр.5,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т. 6.1.2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0"/>
                <w:szCs w:val="20"/>
              </w:rPr>
              <w:t>пп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. 1.2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2015 – 170,966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2016 – 184,509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2017 – 185,074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2018 - 180,573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2015 – 183,161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2016 – 193,371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2017 – 194,415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2018 - 190,896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105.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6, Стр.8,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т. 6.1.4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0"/>
                <w:szCs w:val="20"/>
              </w:rPr>
              <w:t>пп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. 32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2019 – 29884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2019 – 29 238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106.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6, Стр.11,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п. 6.3</w:t>
            </w:r>
          </w:p>
        </w:tc>
        <w:tc>
          <w:tcPr>
            <w:tcW w:w="7295" w:type="dxa"/>
            <w:gridSpan w:val="2"/>
            <w:shd w:val="clear" w:color="auto" w:fill="auto"/>
          </w:tcPr>
          <w:p w:rsid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В тексте подразумеваются БДВ (баки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декарбанизованной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воды,  хотя у нас есть БА – 5000 для восполнения подпитки теплосети.</w:t>
            </w:r>
            <w:proofErr w:type="gramEnd"/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107.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10, Стр.10, 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т. 10.1-2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Фактическая выработка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электроэнергии: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2017 - 1 863111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2018 - 1 863111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Фактический отпуск тепла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с</w:t>
            </w:r>
            <w:proofErr w:type="gramEnd"/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коллекторов: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2017 - 2 093694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2018 - 2 081934</w:t>
            </w: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Фактическая выработка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электроэнергии: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2017 - 1863111,5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2018 - 2105729,8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Фактический отпуск тепла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с</w:t>
            </w:r>
            <w:proofErr w:type="gramEnd"/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коллекторов: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2017 - 2178473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2018 - 2177615</w:t>
            </w:r>
          </w:p>
        </w:tc>
      </w:tr>
      <w:tr w:rsidR="0064110F" w:rsidTr="0064110F">
        <w:trPr>
          <w:jc w:val="center"/>
        </w:trPr>
        <w:tc>
          <w:tcPr>
            <w:tcW w:w="1110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108.</w:t>
            </w:r>
          </w:p>
        </w:tc>
        <w:tc>
          <w:tcPr>
            <w:tcW w:w="1897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Том 1</w:t>
            </w:r>
          </w:p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Утверждаемая часть</w:t>
            </w:r>
          </w:p>
        </w:tc>
        <w:tc>
          <w:tcPr>
            <w:tcW w:w="3703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592" w:type="dxa"/>
            <w:shd w:val="clear" w:color="auto" w:fill="auto"/>
          </w:tcPr>
          <w:p w:rsidR="0064110F" w:rsidRDefault="0064110F" w:rsidP="0064110F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Все замечания тома 2 перенести в соответствующие разделы тома 1 Утверждаемая часть</w:t>
            </w:r>
          </w:p>
        </w:tc>
      </w:tr>
    </w:tbl>
    <w:p w:rsidR="0064110F" w:rsidRDefault="0064110F" w:rsidP="0064110F">
      <w:pPr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4"/>
          <w:szCs w:val="28"/>
        </w:rPr>
      </w:pPr>
      <w:r w:rsidRPr="0064110F">
        <w:rPr>
          <w:rFonts w:eastAsia="Times New Roman"/>
          <w:sz w:val="24"/>
          <w:szCs w:val="28"/>
        </w:rPr>
        <w:t>Замечания и предложения к проекту актуализированной схемы теплоснабжения г. Благовещенск</w:t>
      </w:r>
      <w:r>
        <w:rPr>
          <w:rFonts w:eastAsia="Times New Roman"/>
          <w:sz w:val="24"/>
          <w:szCs w:val="28"/>
        </w:rPr>
        <w:t xml:space="preserve"> от 3 июня 2020 года</w:t>
      </w:r>
    </w:p>
    <w:p w:rsidR="0064110F" w:rsidRPr="0064110F" w:rsidRDefault="0064110F" w:rsidP="0064110F">
      <w:pPr>
        <w:spacing w:line="360" w:lineRule="auto"/>
        <w:rPr>
          <w:rFonts w:eastAsia="Times New Roman"/>
          <w:sz w:val="28"/>
          <w:szCs w:val="28"/>
        </w:rPr>
      </w:pPr>
    </w:p>
    <w:tbl>
      <w:tblPr>
        <w:tblW w:w="16256" w:type="dxa"/>
        <w:tblInd w:w="-9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"/>
        <w:gridCol w:w="181"/>
        <w:gridCol w:w="528"/>
        <w:gridCol w:w="897"/>
        <w:gridCol w:w="492"/>
        <w:gridCol w:w="29"/>
        <w:gridCol w:w="5999"/>
        <w:gridCol w:w="521"/>
        <w:gridCol w:w="6567"/>
        <w:gridCol w:w="521"/>
      </w:tblGrid>
      <w:tr w:rsidR="0064110F" w:rsidRPr="0064110F" w:rsidTr="0064110F">
        <w:trPr>
          <w:gridBefore w:val="1"/>
          <w:wBefore w:w="521" w:type="dxa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№</w:t>
            </w:r>
          </w:p>
        </w:tc>
        <w:tc>
          <w:tcPr>
            <w:tcW w:w="1418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Страница, пункт, таблица</w:t>
            </w:r>
          </w:p>
        </w:tc>
        <w:tc>
          <w:tcPr>
            <w:tcW w:w="6520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В схеме теплоснабжения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Замечания / предложения ДГК</w:t>
            </w:r>
          </w:p>
        </w:tc>
      </w:tr>
      <w:tr w:rsidR="0064110F" w:rsidRPr="0064110F" w:rsidTr="0064110F">
        <w:trPr>
          <w:gridBefore w:val="1"/>
          <w:wBefore w:w="521" w:type="dxa"/>
        </w:trPr>
        <w:tc>
          <w:tcPr>
            <w:tcW w:w="15735" w:type="dxa"/>
            <w:gridSpan w:val="9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proofErr w:type="gramStart"/>
            <w:r w:rsidRPr="0064110F">
              <w:rPr>
                <w:rFonts w:eastAsia="Times New Roman"/>
                <w:b/>
                <w:sz w:val="24"/>
                <w:szCs w:val="24"/>
              </w:rPr>
              <w:t>Общие</w:t>
            </w:r>
            <w:proofErr w:type="gramEnd"/>
            <w:r w:rsidRPr="0064110F">
              <w:rPr>
                <w:rFonts w:eastAsia="Times New Roman"/>
                <w:b/>
                <w:sz w:val="24"/>
                <w:szCs w:val="24"/>
              </w:rPr>
              <w:t xml:space="preserve"> к схеме</w:t>
            </w:r>
          </w:p>
        </w:tc>
      </w:tr>
      <w:tr w:rsidR="0064110F" w:rsidRPr="0064110F" w:rsidTr="0064110F">
        <w:trPr>
          <w:gridBefore w:val="1"/>
          <w:wBefore w:w="521" w:type="dxa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ind w:firstLine="540"/>
              <w:jc w:val="both"/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ab/>
            </w:r>
            <w:proofErr w:type="gramStart"/>
            <w:r w:rsidRPr="0064110F">
              <w:rPr>
                <w:rFonts w:eastAsia="Times New Roman"/>
                <w:sz w:val="24"/>
                <w:szCs w:val="28"/>
              </w:rPr>
              <w:t>Проект схемы теплоснабжения по составу не соответствует Постановлению Правительства РФ от 22 февраля 2012 г. N 154 "О требованиях к схемам теплоснабжения, порядку их разработки и утверждения» (далее - ПП №154) и Приказу Министерства энергетики РФ от 5 марта 2019 г. N 212 "Об утверждении Методических указаний по разработке схем теплоснабжения" (далее – Приказ №212) -</w:t>
            </w:r>
            <w:proofErr w:type="gramEnd"/>
          </w:p>
        </w:tc>
      </w:tr>
      <w:tr w:rsidR="0064110F" w:rsidRPr="0064110F" w:rsidTr="0064110F">
        <w:trPr>
          <w:gridBefore w:val="1"/>
          <w:wBefore w:w="521" w:type="dxa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ind w:firstLine="540"/>
              <w:jc w:val="both"/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Мероприятия, указанные в схеме необходимо привести в соответствие актуальной инвестиционной программой АО «ДГК» https://minenergo.gov.ru/node/4216</w:t>
            </w:r>
          </w:p>
        </w:tc>
      </w:tr>
      <w:tr w:rsidR="0064110F" w:rsidRPr="0064110F" w:rsidTr="0064110F">
        <w:trPr>
          <w:gridBefore w:val="1"/>
          <w:wBefore w:w="521" w:type="dxa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ind w:firstLine="540"/>
              <w:jc w:val="both"/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 xml:space="preserve">Актуализированная схема теплоснабжения, в </w:t>
            </w:r>
            <w:proofErr w:type="spellStart"/>
            <w:r w:rsidRPr="0064110F">
              <w:rPr>
                <w:rFonts w:eastAsia="Times New Roman"/>
                <w:sz w:val="24"/>
                <w:szCs w:val="28"/>
              </w:rPr>
              <w:t>т.ч</w:t>
            </w:r>
            <w:proofErr w:type="spellEnd"/>
            <w:r w:rsidRPr="0064110F">
              <w:rPr>
                <w:rFonts w:eastAsia="Times New Roman"/>
                <w:sz w:val="24"/>
                <w:szCs w:val="28"/>
              </w:rPr>
              <w:t>. Глава 18 не содержит описание изменений относительно утвержденной Постановлением №2934 от 29.08.2019 Администрацией города Благовещенск схемы теплоснабжения на период до 2034 года</w:t>
            </w:r>
            <w:proofErr w:type="gramStart"/>
            <w:r w:rsidRPr="0064110F">
              <w:rPr>
                <w:rFonts w:eastAsia="Times New Roman"/>
                <w:sz w:val="24"/>
                <w:szCs w:val="28"/>
              </w:rPr>
              <w:t>..</w:t>
            </w:r>
            <w:proofErr w:type="gramEnd"/>
          </w:p>
        </w:tc>
      </w:tr>
      <w:tr w:rsidR="0064110F" w:rsidRPr="0064110F" w:rsidTr="0064110F">
        <w:trPr>
          <w:gridBefore w:val="1"/>
          <w:wBefore w:w="521" w:type="dxa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widowControl w:val="0"/>
              <w:autoSpaceDE w:val="0"/>
              <w:autoSpaceDN w:val="0"/>
              <w:adjustRightInd w:val="0"/>
              <w:ind w:firstLine="540"/>
              <w:jc w:val="both"/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Не представлена Глава 3 «Электронная модель</w:t>
            </w:r>
            <w:r w:rsidRPr="0064110F">
              <w:rPr>
                <w:rFonts w:eastAsia="Times New Roman"/>
                <w:color w:val="FF0000"/>
                <w:sz w:val="24"/>
                <w:szCs w:val="24"/>
              </w:rPr>
              <w:t xml:space="preserve"> </w:t>
            </w:r>
            <w:r w:rsidRPr="0064110F">
              <w:rPr>
                <w:rFonts w:eastAsia="Times New Roman"/>
                <w:sz w:val="24"/>
                <w:szCs w:val="24"/>
              </w:rPr>
              <w:t>системы теплоснабжения поселения, городского округа, города федерального значения"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в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соответствии с п.23 ПП №154.</w:t>
            </w:r>
          </w:p>
        </w:tc>
      </w:tr>
      <w:tr w:rsidR="0064110F" w:rsidRPr="0064110F" w:rsidTr="0064110F">
        <w:trPr>
          <w:gridBefore w:val="1"/>
          <w:wBefore w:w="521" w:type="dxa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widowControl w:val="0"/>
              <w:autoSpaceDE w:val="0"/>
              <w:autoSpaceDN w:val="0"/>
              <w:adjustRightInd w:val="0"/>
              <w:ind w:firstLine="540"/>
              <w:jc w:val="both"/>
              <w:rPr>
                <w:rFonts w:eastAsia="Times New Roman"/>
                <w:sz w:val="24"/>
                <w:szCs w:val="28"/>
              </w:rPr>
            </w:pPr>
          </w:p>
        </w:tc>
      </w:tr>
      <w:tr w:rsidR="0064110F" w:rsidRPr="0064110F" w:rsidTr="0064110F">
        <w:trPr>
          <w:gridBefore w:val="1"/>
          <w:wBefore w:w="521" w:type="dxa"/>
        </w:trPr>
        <w:tc>
          <w:tcPr>
            <w:tcW w:w="15735" w:type="dxa"/>
            <w:gridSpan w:val="9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Обосновывающие материалы</w:t>
            </w:r>
          </w:p>
        </w:tc>
      </w:tr>
      <w:tr w:rsidR="0064110F" w:rsidRPr="0064110F" w:rsidTr="0064110F">
        <w:trPr>
          <w:gridBefore w:val="1"/>
          <w:wBefore w:w="521" w:type="dxa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ind w:left="17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8"/>
              </w:rPr>
              <w:t>Глава 1 Существующее положение.</w:t>
            </w:r>
          </w:p>
        </w:tc>
      </w:tr>
      <w:tr w:rsidR="0064110F" w:rsidRPr="0064110F" w:rsidTr="0064110F">
        <w:trPr>
          <w:gridBefore w:val="1"/>
          <w:wBefore w:w="521" w:type="dxa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Глава 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113, 118, 125, 129.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Глава 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7, 8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Глава 4</w:t>
            </w:r>
            <w:r w:rsidRPr="0064110F">
              <w:rPr>
                <w:rFonts w:eastAsia="Times New Roman"/>
                <w:sz w:val="24"/>
                <w:szCs w:val="24"/>
              </w:rPr>
              <w:t xml:space="preserve">. Табл.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4.1-1,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4.1-7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5-11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На 2029-2034г.г.: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- Общая расчетная тепловая нагрузка на отопление, вентиляцию и ГВС потребителей, подключенных к БТЭЦ, составляет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851,66 Гкал/час.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- Общая расчетная тепловая нагрузка на пар потребителей, подключенных к БТЭЦ, составляет 17,418 Гкал/час</w:t>
            </w:r>
            <w:proofErr w:type="gramStart"/>
            <w:r w:rsidRPr="0064110F">
              <w:rPr>
                <w:rFonts w:eastAsia="Times New Roman"/>
                <w:sz w:val="24"/>
                <w:szCs w:val="28"/>
              </w:rPr>
              <w:t>.;</w:t>
            </w:r>
            <w:proofErr w:type="gramEnd"/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 xml:space="preserve">Суммарная договорная тепловая нагрузка по всем договорам теплоснабжения </w:t>
            </w:r>
            <w:proofErr w:type="gramStart"/>
            <w:r w:rsidRPr="0064110F">
              <w:rPr>
                <w:rFonts w:eastAsia="Times New Roman"/>
                <w:sz w:val="24"/>
                <w:szCs w:val="28"/>
              </w:rPr>
              <w:t>потребителей, подключенных к БТЭЦ составляет</w:t>
            </w:r>
            <w:proofErr w:type="gramEnd"/>
            <w:r w:rsidRPr="0064110F">
              <w:rPr>
                <w:rFonts w:eastAsia="Times New Roman"/>
                <w:sz w:val="24"/>
                <w:szCs w:val="28"/>
              </w:rPr>
              <w:t>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 xml:space="preserve">2019 г – 798,290 Гкал/час, в </w:t>
            </w:r>
            <w:proofErr w:type="spellStart"/>
            <w:r w:rsidRPr="0064110F">
              <w:rPr>
                <w:rFonts w:eastAsia="Times New Roman"/>
                <w:sz w:val="24"/>
                <w:szCs w:val="28"/>
              </w:rPr>
              <w:t>т.ч</w:t>
            </w:r>
            <w:proofErr w:type="spellEnd"/>
            <w:r w:rsidRPr="0064110F">
              <w:rPr>
                <w:rFonts w:eastAsia="Times New Roman"/>
                <w:sz w:val="24"/>
                <w:szCs w:val="28"/>
              </w:rPr>
              <w:t>. пар - 17,351 Гкал/час;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 xml:space="preserve">2020 г – 806,876 Гкал/час, в </w:t>
            </w:r>
            <w:proofErr w:type="spellStart"/>
            <w:r w:rsidRPr="0064110F">
              <w:rPr>
                <w:rFonts w:eastAsia="Times New Roman"/>
                <w:sz w:val="24"/>
                <w:szCs w:val="28"/>
              </w:rPr>
              <w:t>т.ч</w:t>
            </w:r>
            <w:proofErr w:type="spellEnd"/>
            <w:r w:rsidRPr="0064110F">
              <w:rPr>
                <w:rFonts w:eastAsia="Times New Roman"/>
                <w:sz w:val="24"/>
                <w:szCs w:val="28"/>
              </w:rPr>
              <w:t>. пар - 17,351 Гкал/час;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 xml:space="preserve">2021 г – 813,677 Гкал/час, в </w:t>
            </w:r>
            <w:proofErr w:type="spellStart"/>
            <w:r w:rsidRPr="0064110F">
              <w:rPr>
                <w:rFonts w:eastAsia="Times New Roman"/>
                <w:sz w:val="24"/>
                <w:szCs w:val="28"/>
              </w:rPr>
              <w:t>т.ч</w:t>
            </w:r>
            <w:proofErr w:type="spellEnd"/>
            <w:r w:rsidRPr="0064110F">
              <w:rPr>
                <w:rFonts w:eastAsia="Times New Roman"/>
                <w:sz w:val="24"/>
                <w:szCs w:val="28"/>
              </w:rPr>
              <w:t>. пар - 17,351 Гкал/час;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 xml:space="preserve">2022 г – 821,467 Гкал/час, в </w:t>
            </w:r>
            <w:proofErr w:type="spellStart"/>
            <w:r w:rsidRPr="0064110F">
              <w:rPr>
                <w:rFonts w:eastAsia="Times New Roman"/>
                <w:sz w:val="24"/>
                <w:szCs w:val="28"/>
              </w:rPr>
              <w:t>т.ч</w:t>
            </w:r>
            <w:proofErr w:type="spellEnd"/>
            <w:r w:rsidRPr="0064110F">
              <w:rPr>
                <w:rFonts w:eastAsia="Times New Roman"/>
                <w:sz w:val="24"/>
                <w:szCs w:val="28"/>
              </w:rPr>
              <w:t>. пар - 17,351 Гкал/час;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 xml:space="preserve">2023 г – 829,257 Гкал/час, в </w:t>
            </w:r>
            <w:proofErr w:type="spellStart"/>
            <w:r w:rsidRPr="0064110F">
              <w:rPr>
                <w:rFonts w:eastAsia="Times New Roman"/>
                <w:sz w:val="24"/>
                <w:szCs w:val="28"/>
              </w:rPr>
              <w:t>т.ч</w:t>
            </w:r>
            <w:proofErr w:type="spellEnd"/>
            <w:r w:rsidRPr="0064110F">
              <w:rPr>
                <w:rFonts w:eastAsia="Times New Roman"/>
                <w:sz w:val="24"/>
                <w:szCs w:val="28"/>
              </w:rPr>
              <w:t>. пар - 17,351 Гкал/час;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 xml:space="preserve">2024-2034 г – 837,047 Гкал/час, в </w:t>
            </w:r>
            <w:proofErr w:type="spellStart"/>
            <w:r w:rsidRPr="0064110F">
              <w:rPr>
                <w:rFonts w:eastAsia="Times New Roman"/>
                <w:sz w:val="24"/>
                <w:szCs w:val="28"/>
              </w:rPr>
              <w:t>т.ч</w:t>
            </w:r>
            <w:proofErr w:type="spellEnd"/>
            <w:r w:rsidRPr="0064110F">
              <w:rPr>
                <w:rFonts w:eastAsia="Times New Roman"/>
                <w:sz w:val="24"/>
                <w:szCs w:val="28"/>
              </w:rPr>
              <w:t>. пар - 17,351 Гкал/час;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1 стр. 62 3абзац сверху п.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2.7.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b/>
                <w:bCs/>
                <w:sz w:val="23"/>
                <w:szCs w:val="23"/>
              </w:rPr>
              <w:lastRenderedPageBreak/>
              <w:t xml:space="preserve"> </w:t>
            </w:r>
            <w:r w:rsidRPr="0064110F">
              <w:rPr>
                <w:rFonts w:eastAsia="Times New Roman"/>
                <w:sz w:val="23"/>
                <w:szCs w:val="23"/>
              </w:rPr>
              <w:t>На отопительный период 2019-2020 гг. отпуск тепловой энергии от СП «Благовещенская ТЭЦ» осуществляется по температурному графику 123,5 – 70</w:t>
            </w:r>
            <w:proofErr w:type="gramStart"/>
            <w:r w:rsidRPr="0064110F">
              <w:rPr>
                <w:rFonts w:eastAsia="Times New Roman"/>
                <w:sz w:val="23"/>
                <w:szCs w:val="23"/>
              </w:rPr>
              <w:t>°С</w:t>
            </w:r>
            <w:proofErr w:type="gramEnd"/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Исправить на температурный график 130/70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1 табл. 3.1.1. стр. 75.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b/>
                <w:bCs/>
                <w:sz w:val="20"/>
                <w:szCs w:val="20"/>
              </w:rPr>
              <w:t>Режимы работы насосных станций и ЦТП г. Благовещенска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/>
                <w:bCs/>
                <w:color w:val="000000"/>
                <w:sz w:val="20"/>
                <w:szCs w:val="20"/>
              </w:rPr>
            </w:pPr>
            <w:r w:rsidRPr="0064110F">
              <w:rPr>
                <w:rFonts w:eastAsia="Times New Roman"/>
                <w:b/>
                <w:bCs/>
                <w:color w:val="000000"/>
                <w:sz w:val="20"/>
                <w:szCs w:val="20"/>
              </w:rPr>
              <w:t>Насосные станции филиала АО «ДГК» «Амурская генерация»  столбец 3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color w:val="000000"/>
                <w:sz w:val="20"/>
                <w:szCs w:val="20"/>
              </w:rPr>
              <w:t>Режим работы понизительный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Изменить на «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Повысительный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»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1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С.91</w:t>
            </w:r>
            <w:r w:rsidRPr="0064110F">
              <w:rPr>
                <w:rFonts w:eastAsia="Times New Roman"/>
                <w:sz w:val="24"/>
                <w:szCs w:val="28"/>
              </w:rPr>
              <w:t xml:space="preserve">      Таб. 3.13.1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8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Таб. 3.13.1 Нормативные значения технологических потерь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sz w:val="24"/>
                <w:szCs w:val="28"/>
              </w:rPr>
              <w:t>П.1.1., п.1.2.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Данные в таблице 3.13.1 заменить в соответствии с </w:t>
            </w:r>
            <w:r w:rsidRPr="0064110F">
              <w:rPr>
                <w:rFonts w:eastAsia="Times New Roman"/>
                <w:sz w:val="20"/>
                <w:szCs w:val="20"/>
              </w:rPr>
              <w:t xml:space="preserve"> </w:t>
            </w:r>
            <w:r w:rsidRPr="0064110F">
              <w:rPr>
                <w:rFonts w:eastAsia="Times New Roman"/>
                <w:sz w:val="24"/>
                <w:szCs w:val="24"/>
              </w:rPr>
              <w:t xml:space="preserve">Приложением 3.1. 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1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Стр.92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    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аб. 3.14.1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Таб. 3.14.1. </w:t>
            </w:r>
            <w:r w:rsidRPr="0064110F">
              <w:rPr>
                <w:rFonts w:eastAsia="Times New Roman"/>
                <w:bCs/>
                <w:sz w:val="20"/>
                <w:szCs w:val="20"/>
              </w:rPr>
              <w:t>Фактические значения технологических потерь тепловой энергии и теплоносителя п.1.1., п.1.2.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Данные в таблице 3.14.1 заменить в соответствии с Приложением 3.2. 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1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Стр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106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    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аб. 3.22.1.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Таблица 3.22.1. Энергетические характеристики тепловых сетей филиал АО «ДГК» «Амурская генерация»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Данные в таблице 3.22.1 заменить в соответствии с Приложением 3.3. 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1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Стр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150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    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аб. 10.1.1.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Таблица 10.1.1. Технико-экономические показатели работы БТЭЦ (горячая вода)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в таблице 10.1.1. заменить в соответствии с</w:t>
            </w:r>
            <w:r w:rsidRPr="0064110F">
              <w:rPr>
                <w:rFonts w:eastAsia="Times New Roman"/>
                <w:sz w:val="20"/>
                <w:szCs w:val="20"/>
              </w:rPr>
              <w:t xml:space="preserve"> </w:t>
            </w:r>
            <w:r w:rsidRPr="0064110F">
              <w:rPr>
                <w:rFonts w:eastAsia="Times New Roman"/>
                <w:sz w:val="24"/>
                <w:szCs w:val="24"/>
              </w:rPr>
              <w:t xml:space="preserve">Приложением 3.4. 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1 стр. 113 п.5.1.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/>
                <w:bCs/>
                <w:sz w:val="20"/>
                <w:szCs w:val="20"/>
              </w:rPr>
              <w:t>Описание значений спроса на тепловую мощность в расчетных элементах территориального деления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Общая расчетная тепловая нагрузка на отопление, вентиляцию и ГВС на 01.01.2020 г. потребителей г. Благовещенск, включая нагрузки промышленных потребителей тепловой энергии, составляет 964,609 Гкал/час, на пар 17,418 Гкал/час. При этом: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Общая расчетная тепловая нагрузка на отопление, вентиляцию и ГВС потребителей, подключенных к БТЭЦ, 2013 год – 716,46 Гкал/</w:t>
            </w:r>
            <w:proofErr w:type="gramStart"/>
            <w:r w:rsidRPr="0064110F">
              <w:rPr>
                <w:rFonts w:eastAsia="Times New Roman"/>
                <w:bCs/>
                <w:sz w:val="20"/>
                <w:szCs w:val="20"/>
              </w:rPr>
              <w:t>ч</w:t>
            </w:r>
            <w:proofErr w:type="gramEnd"/>
            <w:r w:rsidRPr="0064110F">
              <w:rPr>
                <w:rFonts w:eastAsia="Times New Roman"/>
                <w:bCs/>
                <w:sz w:val="20"/>
                <w:szCs w:val="20"/>
              </w:rPr>
              <w:t>, на 08.04.2020 г. составляет 851,66 Гкал/час.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Общая расчетная тепловая нагрузка на пар потребителей, подключенных к БТЭЦ на 01.01.2020 г., составляет 17,418 Гкал/час.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Общая расчетная тепловая нагрузка потребителей котельных 217,248 Гкал/час.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Сумма сложения нагрузок арифметически неверна.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1 стр. 150. Таб. 10.1.1.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П.1. Выработано тепловой энергии за 2019 г.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Данные в таблице 10.1.1. заменить в соответствии с </w:t>
            </w:r>
            <w:r w:rsidRPr="0064110F">
              <w:rPr>
                <w:rFonts w:eastAsia="Times New Roman"/>
                <w:sz w:val="20"/>
                <w:szCs w:val="20"/>
              </w:rPr>
              <w:t xml:space="preserve"> </w:t>
            </w:r>
            <w:r w:rsidRPr="0064110F">
              <w:rPr>
                <w:rFonts w:eastAsia="Times New Roman"/>
                <w:sz w:val="24"/>
                <w:szCs w:val="24"/>
              </w:rPr>
              <w:t xml:space="preserve">Приложением 3.4. 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95.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1.  Пункт 3.17. 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Сведения о наличии</w:t>
            </w:r>
            <w:r w:rsidRPr="0064110F">
              <w:rPr>
                <w:rFonts w:eastAsia="Times New Roman"/>
                <w:bCs/>
                <w:sz w:val="24"/>
                <w:szCs w:val="24"/>
              </w:rPr>
              <w:t xml:space="preserve"> коммерческого приборного учета тепловой энергии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Абзац 2.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На границах балансовой принадлежности магистралей СП «Благовещенская ТЭЦ» и квартальных сетей филиала АО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«АКС» «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Амуртеплосервис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» в тепловых камерах на настоящий момент установлено 17 приборов учета из 63 необходимых.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Абзац 2 принять в редакции.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На границах раздела балансовой принадлежности магистралей СП «Благовещенская ТЭЦ» филиала «Амурская генерация АО «ДГК»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и квартальных сетей АО «АКС» в тепловых камерах на настоящий момент установлено 17 узлов учета из 59 необходимых (установленные узлы не приняты в коммерческий учет).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1. Таблица 3.17.1.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shd w:val="clear" w:color="auto" w:fill="FFFFFF"/>
              <w:spacing w:before="120"/>
              <w:jc w:val="both"/>
              <w:rPr>
                <w:rFonts w:eastAsia="Gulim"/>
                <w:sz w:val="24"/>
                <w:szCs w:val="24"/>
              </w:rPr>
            </w:pPr>
            <w:r w:rsidRPr="0064110F">
              <w:rPr>
                <w:rFonts w:eastAsia="Gulim"/>
                <w:bCs/>
                <w:sz w:val="24"/>
                <w:szCs w:val="24"/>
              </w:rPr>
              <w:t>Таблица 3.17.1. Оснащенность потребителей тепловой энергии, имеющих непосредственное присоединение к тепловым сетям филиала «Амурская генерация» АО «ДГК» в г. Благовещенске, приборами учета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Таблицу </w:t>
            </w:r>
            <w:r w:rsidRPr="0064110F">
              <w:rPr>
                <w:rFonts w:eastAsia="Times New Roman"/>
                <w:bCs/>
                <w:sz w:val="24"/>
                <w:szCs w:val="24"/>
              </w:rPr>
              <w:t>3.17.1. «Оснащенность потребителей тепловой энергии, имеющих непосредственное присоединение к тепловым сетям филиала «Амурская генерация» АО «ДГК» в г. Благовещенске приборами учета»</w:t>
            </w:r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  <w:r w:rsidRPr="0064110F">
              <w:rPr>
                <w:rFonts w:eastAsia="Times New Roman"/>
                <w:b/>
                <w:sz w:val="24"/>
                <w:szCs w:val="24"/>
              </w:rPr>
              <w:t>Принять в редакции Приложения № 2</w:t>
            </w:r>
            <w:r w:rsidRPr="0064110F">
              <w:rPr>
                <w:rFonts w:eastAsia="Times New Roman"/>
                <w:sz w:val="24"/>
                <w:szCs w:val="24"/>
              </w:rPr>
              <w:t xml:space="preserve"> к настоящим Замечаниям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95.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1. 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Пункт 3.17.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4"/>
                <w:szCs w:val="24"/>
              </w:rPr>
              <w:t>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Абзац 4.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Оснащенность потребителей тепловой энергии, имеющих непосредственное присоединение к тепловым сетям филиала «Амурская генерация» АО «ДГК» в г. Благовещенске приборами учета составляет около 59 % и представлена в таблице ниже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Абзац 4 принять в редакции: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Потребители тепловой энергии г. Благовещенска, имеющие непосредственное присоединение к тепловым сетям филиала «Амурская генерация» АО «ДГК», оснащены приборами учета на 92 %. (таблица 3.17.1).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15735" w:type="dxa"/>
            <w:gridSpan w:val="9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Глава 2 Существующее и перспективное потребление тепловой энергии,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2.2 стр.12- 21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4"/>
                <w:szCs w:val="24"/>
              </w:rPr>
              <w:t>Общее замечание по главе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В разделе отсутствует 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 (пункт 53 ПП  №154), </w:t>
            </w:r>
            <w:proofErr w:type="gramEnd"/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Структура территориального деления привести в соответствии с образцами согласно приложениям N 25 и N 26 к Приказу №212.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2 стр.15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Приросты строительных фондов в 2019 г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Привести фактические данные по вводу строительных фондов в 2019 годе, а не прогнозные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2.2.12,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Таблица 2.2.13 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Объекты нового строительства, согласно проектам планировки территории и техническим условиям г. Благовещенска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Приросты строительных фондов в расчетных элементах территориального деления с разделением по типам застройки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В представленных таблицах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неоходимо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актулизировать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перечни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с учтем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ввода объектов в 2018, 2019 годах.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Систематизировать данные в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соотевствии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с кадастровыми номерами и по годам ввода, в соответствии с приложением №27</w:t>
            </w:r>
            <w:r w:rsidRPr="0064110F">
              <w:rPr>
                <w:rFonts w:eastAsia="Times New Roman"/>
                <w:sz w:val="20"/>
                <w:szCs w:val="20"/>
              </w:rPr>
              <w:t xml:space="preserve"> </w:t>
            </w:r>
            <w:r w:rsidRPr="0064110F">
              <w:rPr>
                <w:rFonts w:eastAsia="Times New Roman"/>
                <w:sz w:val="24"/>
                <w:szCs w:val="24"/>
              </w:rPr>
              <w:t xml:space="preserve">к Приказу №212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2 стр.43.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Фактическая обеспеченность жилой площадью в г. Комсомольске-на-Амуре на 01.01.2018 составила 23,4 м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2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/чел. На перспективу до 2033 г. ожидается улучшение этого показателя до 24,8 м2/чел.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Исправить на г. Благовещенск, и данные фактической обеспеченности жилой площадью представить на базовый 2019 г.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2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Стр. 47 п. 2.4. 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Прогнозы приростов объемов потребления тепловой энергии в расчетных элементах территориального деления и в зонах действия источников тепловой энергии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Указать за какой период показан прирост нагрузки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2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48. Табл. 2.4.2.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Приросты потребления тепловой энергии в зонах действия источников тепловой энергии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Указать данные по приросту потребления тепловой энергии в зоне действия БТЭЦ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15735" w:type="dxa"/>
            <w:gridSpan w:val="9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Глава 4 Существующие и перспективные балансы тепловой мощности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4 . стр. 7-11. Табл. 4.1.3.-4.1.7.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Балансы тепловой мощности и располагаемой присоединенной нагрузки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 таблицах отсутствует прирост присоединенной тепловой нагрузки по теплоисточнику БТЭЦ на перспективу до 2036 г.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ind w:left="36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                                     Глава 5. Мастер-план развития систем теплоснабжения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Общее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Содержание раздела привести в соответствии с пунктом 59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пп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№154 и раздела 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IV</w:t>
            </w:r>
            <w:r w:rsidRPr="0064110F">
              <w:rPr>
                <w:rFonts w:eastAsia="Times New Roman"/>
                <w:sz w:val="24"/>
                <w:szCs w:val="24"/>
              </w:rPr>
              <w:t xml:space="preserve"> Приказа №212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Оглавление, </w:t>
            </w:r>
            <w:proofErr w:type="spellStart"/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стр</w:t>
            </w:r>
            <w:proofErr w:type="spellEnd"/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4 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/>
                <w:bCs/>
                <w:sz w:val="20"/>
                <w:szCs w:val="20"/>
              </w:rPr>
              <w:t>5.2</w:t>
            </w:r>
            <w:r w:rsidRPr="0064110F">
              <w:rPr>
                <w:rFonts w:eastAsia="Times New Roman"/>
                <w:b/>
                <w:bCs/>
                <w:sz w:val="20"/>
                <w:szCs w:val="20"/>
              </w:rPr>
              <w:tab/>
              <w:t>Мероприятия, общие для всех сценариев</w:t>
            </w:r>
            <w:r w:rsidRPr="0064110F">
              <w:rPr>
                <w:rFonts w:eastAsia="Times New Roman"/>
                <w:bCs/>
                <w:sz w:val="20"/>
                <w:szCs w:val="20"/>
              </w:rPr>
              <w:t>....................................................................</w:t>
            </w:r>
            <w:r w:rsidRPr="0064110F">
              <w:rPr>
                <w:rFonts w:eastAsia="Times New Roman"/>
                <w:b/>
                <w:bCs/>
                <w:sz w:val="20"/>
                <w:szCs w:val="20"/>
              </w:rPr>
              <w:t>9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ab/>
              <w:t>5.2.1</w:t>
            </w:r>
            <w:r w:rsidRPr="0064110F">
              <w:rPr>
                <w:rFonts w:eastAsia="Times New Roman"/>
                <w:bCs/>
                <w:sz w:val="20"/>
                <w:szCs w:val="20"/>
              </w:rPr>
              <w:tab/>
              <w:t>Мероприятия на источниках комбинированной выработки электрической и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тепловой энерг</w:t>
            </w:r>
            <w:proofErr w:type="gramStart"/>
            <w:r w:rsidRPr="0064110F">
              <w:rPr>
                <w:rFonts w:eastAsia="Times New Roman"/>
                <w:bCs/>
                <w:sz w:val="20"/>
                <w:szCs w:val="20"/>
              </w:rPr>
              <w:t>ии АО</w:t>
            </w:r>
            <w:proofErr w:type="gramEnd"/>
            <w:r w:rsidRPr="0064110F">
              <w:rPr>
                <w:rFonts w:eastAsia="Times New Roman"/>
                <w:bCs/>
                <w:sz w:val="20"/>
                <w:szCs w:val="20"/>
              </w:rPr>
              <w:t xml:space="preserve"> «ДГК»......................................................................................................................9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ab/>
              <w:t>5.2.2</w:t>
            </w:r>
            <w:r w:rsidRPr="0064110F">
              <w:rPr>
                <w:rFonts w:eastAsia="Times New Roman"/>
                <w:bCs/>
                <w:sz w:val="20"/>
                <w:szCs w:val="20"/>
              </w:rPr>
              <w:tab/>
              <w:t>Мероприятия по газификации котельных МУП «Теплоцентраль»..........................11</w:t>
            </w:r>
          </w:p>
          <w:p w:rsidR="0064110F" w:rsidRPr="0064110F" w:rsidRDefault="0064110F" w:rsidP="0064110F">
            <w:pPr>
              <w:ind w:firstLine="635"/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 xml:space="preserve">5.2.3 Строительство новых источников тепловой энергии.....................................................13 5.2.4 Реконструкция и </w:t>
            </w:r>
            <w:proofErr w:type="spellStart"/>
            <w:r w:rsidRPr="0064110F">
              <w:rPr>
                <w:rFonts w:eastAsia="Times New Roman"/>
                <w:bCs/>
                <w:sz w:val="20"/>
                <w:szCs w:val="20"/>
              </w:rPr>
              <w:t>техперевооружение</w:t>
            </w:r>
            <w:proofErr w:type="spellEnd"/>
            <w:r w:rsidRPr="0064110F">
              <w:rPr>
                <w:rFonts w:eastAsia="Times New Roman"/>
                <w:bCs/>
                <w:sz w:val="20"/>
                <w:szCs w:val="20"/>
              </w:rPr>
              <w:t xml:space="preserve"> сетей СП «КТС»................................................16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5.2.5</w:t>
            </w:r>
            <w:r w:rsidRPr="0064110F">
              <w:rPr>
                <w:rFonts w:eastAsia="Times New Roman"/>
                <w:bCs/>
                <w:sz w:val="20"/>
                <w:szCs w:val="20"/>
              </w:rPr>
              <w:tab/>
              <w:t>Строительство тепловых сетей во вновь осваиваемых районах</w:t>
            </w:r>
            <w:proofErr w:type="gramStart"/>
            <w:r w:rsidRPr="0064110F">
              <w:rPr>
                <w:rFonts w:eastAsia="Times New Roman"/>
                <w:bCs/>
                <w:sz w:val="20"/>
                <w:szCs w:val="20"/>
              </w:rPr>
              <w:t>.................</w:t>
            </w:r>
            <w:proofErr w:type="gramEnd"/>
            <w:r w:rsidRPr="0064110F">
              <w:rPr>
                <w:rFonts w:eastAsia="Times New Roman"/>
                <w:b/>
                <w:bCs/>
                <w:sz w:val="20"/>
                <w:szCs w:val="20"/>
              </w:rPr>
              <w:t>Ошибка! Закладка не определена.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ab/>
              <w:t>5.2.6</w:t>
            </w:r>
            <w:r w:rsidRPr="0064110F">
              <w:rPr>
                <w:rFonts w:eastAsia="Times New Roman"/>
                <w:bCs/>
                <w:sz w:val="20"/>
                <w:szCs w:val="20"/>
              </w:rPr>
              <w:tab/>
              <w:t>Строительство тепловых сетей для обеспечения нормативной надежности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теплоснабжения СП «КТС</w:t>
            </w:r>
            <w:proofErr w:type="gramStart"/>
            <w:r w:rsidRPr="0064110F">
              <w:rPr>
                <w:rFonts w:eastAsia="Times New Roman"/>
                <w:bCs/>
                <w:sz w:val="20"/>
                <w:szCs w:val="20"/>
              </w:rPr>
              <w:t>».................................................</w:t>
            </w:r>
            <w:proofErr w:type="gramEnd"/>
            <w:r w:rsidRPr="0064110F">
              <w:rPr>
                <w:rFonts w:eastAsia="Times New Roman"/>
                <w:b/>
                <w:bCs/>
                <w:sz w:val="20"/>
                <w:szCs w:val="20"/>
              </w:rPr>
              <w:t>Ошибка! Закладка не определена.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ab/>
              <w:t>5.2.7</w:t>
            </w:r>
            <w:r w:rsidRPr="0064110F">
              <w:rPr>
                <w:rFonts w:eastAsia="Times New Roman"/>
                <w:bCs/>
                <w:sz w:val="20"/>
                <w:szCs w:val="20"/>
              </w:rPr>
              <w:tab/>
              <w:t>Реконструкция тепловых сетей, подлежащих замене в связи с исчерпанием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  <w:r w:rsidRPr="0064110F">
              <w:rPr>
                <w:rFonts w:eastAsia="Times New Roman"/>
                <w:bCs/>
                <w:sz w:val="20"/>
                <w:szCs w:val="20"/>
              </w:rPr>
              <w:t>эксплуатационного ресурса</w:t>
            </w:r>
            <w:proofErr w:type="gramStart"/>
            <w:r w:rsidRPr="0064110F">
              <w:rPr>
                <w:rFonts w:eastAsia="Times New Roman"/>
                <w:bCs/>
                <w:sz w:val="20"/>
                <w:szCs w:val="20"/>
              </w:rPr>
              <w:t>..................................................</w:t>
            </w:r>
            <w:proofErr w:type="gramEnd"/>
            <w:r w:rsidRPr="0064110F">
              <w:rPr>
                <w:rFonts w:eastAsia="Times New Roman"/>
                <w:b/>
                <w:bCs/>
                <w:sz w:val="20"/>
                <w:szCs w:val="20"/>
              </w:rPr>
              <w:t xml:space="preserve">Ошибка! </w:t>
            </w:r>
            <w:r w:rsidRPr="0064110F">
              <w:rPr>
                <w:rFonts w:eastAsia="Times New Roman"/>
                <w:b/>
                <w:bCs/>
                <w:sz w:val="20"/>
                <w:szCs w:val="20"/>
              </w:rPr>
              <w:lastRenderedPageBreak/>
              <w:t>Закладка не определена.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ascii="Calibri" w:eastAsia="Times New Roman" w:hAnsi="Calibri"/>
                <w:color w:val="000000"/>
                <w:sz w:val="16"/>
                <w:szCs w:val="16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В г. Благовещенске МУП «Теплоцентраль» и СП «КТС свою деятельность не осуществляют</w:t>
            </w:r>
            <w:r w:rsidRPr="0064110F">
              <w:rPr>
                <w:rFonts w:ascii="Calibri" w:eastAsia="Times New Roman" w:hAnsi="Calibri"/>
                <w:color w:val="000000"/>
                <w:sz w:val="16"/>
                <w:szCs w:val="16"/>
              </w:rPr>
              <w:t xml:space="preserve">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Табл. 5.6.1.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76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</w:p>
          <w:tbl>
            <w:tblPr>
              <w:tblW w:w="4996" w:type="pct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49"/>
              <w:gridCol w:w="764"/>
              <w:gridCol w:w="616"/>
              <w:gridCol w:w="615"/>
              <w:gridCol w:w="615"/>
              <w:gridCol w:w="615"/>
              <w:gridCol w:w="615"/>
              <w:gridCol w:w="615"/>
              <w:gridCol w:w="614"/>
            </w:tblGrid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2018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2019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2022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2023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2024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2174,0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2411,4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2455,1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2494,6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2526,1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2558,3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2567,9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2025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2026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2027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2028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2029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2031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2550,5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2552,4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2568,5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2571,1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2571,6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2613,0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2032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2033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2034</w:t>
                  </w:r>
                </w:p>
              </w:tc>
              <w:tc>
                <w:tcPr>
                  <w:tcW w:w="1947" w:type="pct"/>
                  <w:gridSpan w:val="4"/>
                  <w:vMerge w:val="restar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2621,3</w:t>
                  </w:r>
                </w:p>
              </w:tc>
              <w:tc>
                <w:tcPr>
                  <w:tcW w:w="1947" w:type="pct"/>
                  <w:gridSpan w:val="4"/>
                  <w:vMerge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</w:p>
              </w:tc>
            </w:tr>
          </w:tbl>
          <w:p w:rsidR="0064110F" w:rsidRPr="0064110F" w:rsidRDefault="0064110F" w:rsidP="0064110F">
            <w:pPr>
              <w:jc w:val="both"/>
              <w:rPr>
                <w:rFonts w:eastAsia="Times New Roman"/>
                <w:bCs/>
                <w:sz w:val="20"/>
                <w:szCs w:val="20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tbl>
            <w:tblPr>
              <w:tblW w:w="4745" w:type="pct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82"/>
              <w:gridCol w:w="694"/>
              <w:gridCol w:w="643"/>
              <w:gridCol w:w="643"/>
              <w:gridCol w:w="645"/>
              <w:gridCol w:w="645"/>
              <w:gridCol w:w="645"/>
              <w:gridCol w:w="645"/>
              <w:gridCol w:w="770"/>
            </w:tblGrid>
            <w:tr w:rsidR="0064110F" w:rsidRPr="0064110F" w:rsidTr="0064110F">
              <w:trPr>
                <w:trHeight w:val="390"/>
              </w:trPr>
              <w:tc>
                <w:tcPr>
                  <w:tcW w:w="90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533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2018</w:t>
                  </w:r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2019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2020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2021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2022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2023</w:t>
                  </w:r>
                </w:p>
              </w:tc>
              <w:tc>
                <w:tcPr>
                  <w:tcW w:w="591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2024-2034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0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533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1971,01</w:t>
                  </w:r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2014,99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1976,97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2014,00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2022,14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2030,28</w:t>
                  </w:r>
                </w:p>
              </w:tc>
              <w:tc>
                <w:tcPr>
                  <w:tcW w:w="591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2038,42</w:t>
                  </w:r>
                </w:p>
              </w:tc>
            </w:tr>
          </w:tbl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5 стр. 23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/>
                <w:bCs/>
                <w:i/>
                <w:iCs/>
                <w:sz w:val="24"/>
                <w:szCs w:val="24"/>
              </w:rPr>
            </w:pPr>
            <w:r w:rsidRPr="0064110F">
              <w:rPr>
                <w:rFonts w:eastAsia="Times New Roman"/>
                <w:b/>
                <w:bCs/>
                <w:i/>
                <w:iCs/>
                <w:sz w:val="24"/>
                <w:szCs w:val="24"/>
              </w:rPr>
              <w:t>Котельная ОАО «РЖД»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NewRomanPSMT"/>
                <w:sz w:val="24"/>
                <w:szCs w:val="24"/>
              </w:rPr>
            </w:pPr>
            <w:r w:rsidRPr="0064110F">
              <w:rPr>
                <w:rFonts w:eastAsia="TimesNewRomanPSMT"/>
                <w:sz w:val="24"/>
                <w:szCs w:val="24"/>
              </w:rPr>
              <w:t>Учитывая изношенность оборудования котельной ОАО «РЖД», представляется целесообразным произвести подключение в 2019г. потребителей жилищного сектора,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NewRomanPSMT"/>
                <w:sz w:val="24"/>
                <w:szCs w:val="24"/>
              </w:rPr>
            </w:pPr>
            <w:r w:rsidRPr="0064110F">
              <w:rPr>
                <w:rFonts w:eastAsia="TimesNewRomanPSMT"/>
                <w:sz w:val="24"/>
                <w:szCs w:val="24"/>
              </w:rPr>
              <w:t>административных и хозяйственных зданий к распределительным сетям СП «Благовещенская ТЭЦ» за смесительно-понизительной насосной станцией по ул.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sz w:val="24"/>
                <w:szCs w:val="24"/>
              </w:rPr>
            </w:pPr>
            <w:r w:rsidRPr="0064110F">
              <w:rPr>
                <w:rFonts w:eastAsia="TimesNewRomanPSMT"/>
                <w:sz w:val="24"/>
                <w:szCs w:val="24"/>
              </w:rPr>
              <w:t>Островского, 152. Отопление потребителей организации (хозяйственные, ремонтные и административные помещения ОАО «РЖД») и небольшого числа организаций-арендаторов площадей около здания вокзала представляется целесообразным произвести подключение в 2019г. к тепловой сети по ул. Станционной.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Мероприятие намечено к проведению в 2019 году – необходимо  актуализировать данные.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5. Стр. 25.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ascii="TimesNewRomanPS-BoldItalicMT" w:eastAsia="Times New Roman" w:hAnsi="TimesNewRomanPS-BoldItalicMT" w:cs="TimesNewRomanPS-BoldItalicMT"/>
                <w:b/>
                <w:bCs/>
                <w:i/>
                <w:iCs/>
                <w:sz w:val="24"/>
                <w:szCs w:val="24"/>
              </w:rPr>
            </w:pPr>
            <w:r w:rsidRPr="0064110F">
              <w:rPr>
                <w:rFonts w:ascii="TimesNewRomanPS-BoldItalicMT" w:eastAsia="Times New Roman" w:hAnsi="TimesNewRomanPS-BoldItalicMT" w:cs="TimesNewRomanPS-BoldItalicMT"/>
                <w:b/>
                <w:bCs/>
                <w:i/>
                <w:iCs/>
                <w:sz w:val="24"/>
                <w:szCs w:val="24"/>
              </w:rPr>
              <w:t>Котельная 410 квартала филиала АО «АКС» «</w:t>
            </w:r>
            <w:proofErr w:type="spellStart"/>
            <w:r w:rsidRPr="0064110F">
              <w:rPr>
                <w:rFonts w:ascii="TimesNewRomanPS-BoldItalicMT" w:eastAsia="Times New Roman" w:hAnsi="TimesNewRomanPS-BoldItalicMT" w:cs="TimesNewRomanPS-BoldItalicMT"/>
                <w:b/>
                <w:bCs/>
                <w:i/>
                <w:iCs/>
                <w:sz w:val="24"/>
                <w:szCs w:val="24"/>
              </w:rPr>
              <w:t>Амуртеплосервис</w:t>
            </w:r>
            <w:proofErr w:type="spellEnd"/>
            <w:r w:rsidRPr="0064110F">
              <w:rPr>
                <w:rFonts w:ascii="TimesNewRomanPS-BoldItalicMT" w:eastAsia="Times New Roman" w:hAnsi="TimesNewRomanPS-BoldItalicMT" w:cs="TimesNewRomanPS-BoldItalicMT"/>
                <w:b/>
                <w:bCs/>
                <w:i/>
                <w:iCs/>
                <w:sz w:val="24"/>
                <w:szCs w:val="24"/>
              </w:rPr>
              <w:t>»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/>
                <w:bCs/>
                <w:i/>
                <w:iCs/>
                <w:sz w:val="24"/>
                <w:szCs w:val="24"/>
              </w:rPr>
            </w:pPr>
            <w:r w:rsidRPr="0064110F">
              <w:rPr>
                <w:rFonts w:eastAsia="TimesNewRomanPSMT"/>
                <w:sz w:val="24"/>
                <w:szCs w:val="24"/>
              </w:rPr>
              <w:t>В 2019 году предполагается переключить потребителей котельной к сетям СП «Благовещенская ТЭЦ». В здании котельной предлагается выполнить устройство ПНС.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Мероприятие намечено к выполнению в 2019 г. – актуализировать приведенную информацию.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5 стр. 37.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i/>
                <w:iCs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4"/>
                <w:szCs w:val="24"/>
              </w:rPr>
              <w:t>Таблица 5.2.4 Характеристика предусмотренных к строительству насосных станций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Указать собственника (принадлежность)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5, раздел 5.6 стр. 73-83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4"/>
                <w:szCs w:val="24"/>
              </w:rPr>
              <w:t xml:space="preserve">Обоснование </w:t>
            </w:r>
            <w:proofErr w:type="gramStart"/>
            <w:r w:rsidRPr="0064110F">
              <w:rPr>
                <w:rFonts w:eastAsia="Times New Roman"/>
                <w:bCs/>
                <w:sz w:val="24"/>
                <w:szCs w:val="24"/>
              </w:rPr>
              <w:t>выбора приоритетного варианта перспективного развития систем теплоснабжения</w:t>
            </w:r>
            <w:proofErr w:type="gramEnd"/>
            <w:r w:rsidRPr="0064110F">
              <w:rPr>
                <w:rFonts w:eastAsia="Times New Roman"/>
                <w:bCs/>
                <w:sz w:val="24"/>
                <w:szCs w:val="24"/>
              </w:rPr>
              <w:t xml:space="preserve"> поселения, городского округа, города федерального значения на основе анализа ценовых (тарифных) последствий для потребителей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Анализ ценовых (тарифных) последствий для потребителей в разделе – отсутствует, необходимо привести в соответствии с главой XIII Приказа №212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15735" w:type="dxa"/>
            <w:gridSpan w:val="9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  <w:highlight w:val="yellow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Глава 7. Предложения по строительству, реконструкции и техническому перевооружению источников тепловой энергии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Общее</w:t>
            </w:r>
          </w:p>
        </w:tc>
        <w:tc>
          <w:tcPr>
            <w:tcW w:w="13637" w:type="dxa"/>
            <w:gridSpan w:val="5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 соответствии с подпунктом д) пункта 7 ПП№154 радиус эффективного теплоснабжения, определяется в соответствии с методическими указаниями по разработке схем теплоснабжения.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Определение радиуса эффективного теплоснабжения необходимо выполнить в соответствии с Приказом №212, в т. ч по приложению №40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Общее</w:t>
            </w:r>
          </w:p>
        </w:tc>
        <w:tc>
          <w:tcPr>
            <w:tcW w:w="13637" w:type="dxa"/>
            <w:gridSpan w:val="5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Актуализированная схема теплоснабжения в главе 7 не содержит описание изменений в предложениях по строительству, реконструкции, техническому перевооружению и (или) модернизации источников тепловой энергии за период, предшествующий актуализации схемы теплоснабжения, в том числе с учетом введенных в эксплуатацию новых, реконструированных и прошедших техническое перевооружение и (или) модернизацию источников тепловой энергии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(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ункт 64 ПП №154)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Раздел 7.4.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4"/>
                <w:szCs w:val="24"/>
              </w:rPr>
              <w:t xml:space="preserve">Обоснование предлагаемых для строительства источников тепловой энергии, функционирующих в режиме комбинированной выработки электрической и 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4"/>
                <w:szCs w:val="24"/>
              </w:rPr>
              <w:t>тепловой энергии, для обеспечения перспективных тепловых нагрузок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Отсутствует оценка финансовых потребностей для нового строительства источников тепловой энергии.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Раздел 7.5.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4"/>
                <w:szCs w:val="24"/>
              </w:rPr>
              <w:t>Мероприятия на БТЭЦ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Мероприятия по Благовещенской ТЭЦ привести в соответствии с актуальной инвестиционной программой АО «ДГК» https://minenergo.gov.ru/node/4216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Раздел 7.9.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64110F">
              <w:rPr>
                <w:rFonts w:eastAsia="Times New Roman"/>
                <w:bCs/>
                <w:sz w:val="24"/>
                <w:szCs w:val="24"/>
              </w:rPr>
              <w:t xml:space="preserve">Обоснование предложений по расширению зон действия действующих источников тепловой энергии, функционирующих в режиме комбинированной </w:t>
            </w:r>
            <w:proofErr w:type="gramEnd"/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sz w:val="24"/>
                <w:szCs w:val="24"/>
              </w:rPr>
              <w:t xml:space="preserve">выработки электрической и тепловой энергии 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Технико-экономическое обоснование  увеличением зоны их действия путем включения в нее зон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действия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существующих источников тепловой энергии должно осуществляться на основании сравнения цен на тепловую энергию 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ind w:left="17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 xml:space="preserve">                                                                                Глава 10 «Перспективные топливные балансы»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Таб. 10.1-2</w:t>
            </w: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Отпуск тепла с коллекторов – 1оч / 2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оч</w:t>
            </w:r>
            <w:proofErr w:type="spellEnd"/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2017 – 2093 / 694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2018 – 2081 / 934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2019 – 1988 / 970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bCs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Заменить на факт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– 1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оч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/ 2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оч</w:t>
            </w:r>
            <w:proofErr w:type="spellEnd"/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2017 – 1514,8 / 663,6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2018 – 1310,7 / 866,9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2019 – 1380,8 / 832,1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15735" w:type="dxa"/>
            <w:gridSpan w:val="9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Глава 11 "Оценка надежности теплоснабжения"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Общее</w:t>
            </w:r>
          </w:p>
        </w:tc>
        <w:tc>
          <w:tcPr>
            <w:tcW w:w="13637" w:type="dxa"/>
            <w:gridSpan w:val="5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Отсутствуют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теплопроводам;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 результаты оценки коэффициентов готовности теплопроводов к несению тепловой нагрузки; результаты оценки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недоотпуска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тепловой энергии по причине отказов (аварийных ситуаций) и простоев тепловых сетей и источников тепловой энергии.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Общее</w:t>
            </w:r>
          </w:p>
        </w:tc>
        <w:tc>
          <w:tcPr>
            <w:tcW w:w="13637" w:type="dxa"/>
            <w:gridSpan w:val="5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Отсутствуют предложения, обеспечивающие надежность систем теплоснабжения, разработанные по результатам оценки надежности теплоснабжения в соответствии с п.74. п</w:t>
            </w:r>
            <w:r w:rsidRPr="0064110F">
              <w:rPr>
                <w:rFonts w:eastAsia="Times New Roman"/>
                <w:sz w:val="20"/>
                <w:szCs w:val="20"/>
              </w:rPr>
              <w:t>остановления Правительства РФ от 22.02.2012 N 154 (ред. от 16.03.2019).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ind w:left="36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8"/>
              </w:rPr>
              <w:t>Глава 12. Обоснование инвестиций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Общие </w:t>
            </w:r>
          </w:p>
        </w:tc>
        <w:tc>
          <w:tcPr>
            <w:tcW w:w="13637" w:type="dxa"/>
            <w:gridSpan w:val="5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Отсутствует обоснованные предложения по источникам инвестиций, обеспечивающих финансовые потребности для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осуществления строительства, реконструкции, технического перевооружения и (или) модернизации источников тепловой энергии и тепловых сетей;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Общие</w:t>
            </w:r>
          </w:p>
        </w:tc>
        <w:tc>
          <w:tcPr>
            <w:tcW w:w="13637" w:type="dxa"/>
            <w:gridSpan w:val="5"/>
            <w:shd w:val="clear" w:color="auto" w:fill="auto"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16"/>
                <w:szCs w:val="16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Отсутствуют расчеты экономической эффективности инвестиций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  <w:sz w:val="16"/>
                <w:szCs w:val="16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  <w:sz w:val="16"/>
                <w:szCs w:val="16"/>
              </w:rPr>
            </w:pP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12.3-2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30</w:t>
            </w:r>
          </w:p>
        </w:tc>
        <w:tc>
          <w:tcPr>
            <w:tcW w:w="6549" w:type="dxa"/>
            <w:gridSpan w:val="3"/>
            <w:shd w:val="clear" w:color="auto" w:fill="auto"/>
          </w:tcPr>
          <w:tbl>
            <w:tblPr>
              <w:tblW w:w="4996" w:type="pct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49"/>
              <w:gridCol w:w="764"/>
              <w:gridCol w:w="616"/>
              <w:gridCol w:w="615"/>
              <w:gridCol w:w="615"/>
              <w:gridCol w:w="615"/>
              <w:gridCol w:w="615"/>
              <w:gridCol w:w="615"/>
              <w:gridCol w:w="614"/>
            </w:tblGrid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2018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2019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2022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2023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2024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2174,0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2411,4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2455,1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2494,6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2526,1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2558,3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2567,9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2025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2026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2027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2028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2029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2031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2550,5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2552,4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2568,5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2571,1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2571,6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2613,0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2032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2033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2034</w:t>
                  </w:r>
                </w:p>
              </w:tc>
              <w:tc>
                <w:tcPr>
                  <w:tcW w:w="1947" w:type="pct"/>
                  <w:gridSpan w:val="4"/>
                  <w:vMerge w:val="restar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2621,3</w:t>
                  </w:r>
                </w:p>
              </w:tc>
              <w:tc>
                <w:tcPr>
                  <w:tcW w:w="1947" w:type="pct"/>
                  <w:gridSpan w:val="4"/>
                  <w:vMerge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</w:p>
              </w:tc>
            </w:tr>
          </w:tbl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ascii="TimesNewRomanPS-BoldMT" w:eastAsia="Times New Roman" w:hAnsi="TimesNewRomanPS-BoldMT" w:cs="TimesNewRomanPS-BoldMT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tbl>
            <w:tblPr>
              <w:tblW w:w="4745" w:type="pct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82"/>
              <w:gridCol w:w="694"/>
              <w:gridCol w:w="643"/>
              <w:gridCol w:w="643"/>
              <w:gridCol w:w="645"/>
              <w:gridCol w:w="645"/>
              <w:gridCol w:w="645"/>
              <w:gridCol w:w="645"/>
              <w:gridCol w:w="770"/>
            </w:tblGrid>
            <w:tr w:rsidR="0064110F" w:rsidRPr="0064110F" w:rsidTr="0064110F">
              <w:trPr>
                <w:trHeight w:val="390"/>
              </w:trPr>
              <w:tc>
                <w:tcPr>
                  <w:tcW w:w="90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533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2018</w:t>
                  </w:r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2019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2020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2021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2022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2023</w:t>
                  </w:r>
                </w:p>
              </w:tc>
              <w:tc>
                <w:tcPr>
                  <w:tcW w:w="591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2024-2034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0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533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1971,01</w:t>
                  </w:r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2014,99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1976,97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2014,00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2022,14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2030,28</w:t>
                  </w:r>
                </w:p>
              </w:tc>
              <w:tc>
                <w:tcPr>
                  <w:tcW w:w="591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2038,42</w:t>
                  </w:r>
                </w:p>
              </w:tc>
            </w:tr>
          </w:tbl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15735" w:type="dxa"/>
            <w:gridSpan w:val="9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b/>
                <w:sz w:val="24"/>
                <w:szCs w:val="28"/>
                <w:highlight w:val="yellow"/>
              </w:rPr>
            </w:pPr>
            <w:r w:rsidRPr="0064110F">
              <w:rPr>
                <w:rFonts w:eastAsia="Times New Roman"/>
                <w:b/>
                <w:sz w:val="24"/>
                <w:szCs w:val="28"/>
              </w:rPr>
              <w:t>Глава 13 «Индикаторы развития систем теплоснабжения поселения, городского округа, города федерального назначения»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Общее</w:t>
            </w:r>
          </w:p>
        </w:tc>
        <w:tc>
          <w:tcPr>
            <w:tcW w:w="13637" w:type="dxa"/>
            <w:gridSpan w:val="5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Индикаторы развития систем теплоснабжения привести в соответствие с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177-189 Приказа №212, раздельно к системам теплоснабжения, к ЕТО, к городу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ind w:left="36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5026" w:type="dxa"/>
            <w:gridSpan w:val="7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b/>
                <w:sz w:val="24"/>
                <w:szCs w:val="28"/>
              </w:rPr>
            </w:pPr>
            <w:r w:rsidRPr="0064110F">
              <w:rPr>
                <w:rFonts w:eastAsia="Times New Roman"/>
                <w:b/>
                <w:sz w:val="24"/>
                <w:szCs w:val="28"/>
              </w:rPr>
              <w:t>Глава 14. Ценовые (тарифные) последствия</w:t>
            </w:r>
          </w:p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  <w:sz w:val="16"/>
                <w:szCs w:val="16"/>
              </w:rPr>
            </w:pP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  <w:highlight w:val="yellow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Общие </w:t>
            </w:r>
          </w:p>
        </w:tc>
        <w:tc>
          <w:tcPr>
            <w:tcW w:w="13637" w:type="dxa"/>
            <w:gridSpan w:val="5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Отсутствует тарифно-балансовая модель для каждой ЕТО оформленная в соответствии с разделом XV Приказа №212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637" w:type="dxa"/>
            <w:gridSpan w:val="5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6549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  <w:sz w:val="16"/>
                <w:szCs w:val="16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  <w:sz w:val="16"/>
                <w:szCs w:val="16"/>
              </w:rPr>
            </w:pP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389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таблицы 14.1.1.  и 14.2.1.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6, 9</w:t>
            </w:r>
          </w:p>
        </w:tc>
        <w:tc>
          <w:tcPr>
            <w:tcW w:w="6549" w:type="dxa"/>
            <w:gridSpan w:val="3"/>
            <w:shd w:val="clear" w:color="auto" w:fill="auto"/>
          </w:tcPr>
          <w:tbl>
            <w:tblPr>
              <w:tblW w:w="4996" w:type="pct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49"/>
              <w:gridCol w:w="764"/>
              <w:gridCol w:w="616"/>
              <w:gridCol w:w="615"/>
              <w:gridCol w:w="615"/>
              <w:gridCol w:w="615"/>
              <w:gridCol w:w="615"/>
              <w:gridCol w:w="615"/>
              <w:gridCol w:w="614"/>
            </w:tblGrid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2018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2019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2022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2023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2024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2174,0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2411,4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2455,1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2494,6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2526,1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2558,3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2567,9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2025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2026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2027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2028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2029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2031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2550,5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2552,4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2568,5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2571,1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2571,6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2613,0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2613,0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2032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2033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2034</w:t>
                  </w:r>
                </w:p>
              </w:tc>
              <w:tc>
                <w:tcPr>
                  <w:tcW w:w="1947" w:type="pct"/>
                  <w:gridSpan w:val="4"/>
                  <w:vMerge w:val="restar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88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604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2613,4</w:t>
                  </w:r>
                </w:p>
              </w:tc>
              <w:tc>
                <w:tcPr>
                  <w:tcW w:w="487" w:type="pct"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2621,3</w:t>
                  </w:r>
                </w:p>
              </w:tc>
              <w:tc>
                <w:tcPr>
                  <w:tcW w:w="1947" w:type="pct"/>
                  <w:gridSpan w:val="4"/>
                  <w:vMerge/>
                  <w:shd w:val="clear" w:color="auto" w:fill="auto"/>
                  <w:noWrap/>
                  <w:vAlign w:val="center"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</w:p>
              </w:tc>
            </w:tr>
          </w:tbl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  <w:sz w:val="16"/>
                <w:szCs w:val="16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tbl>
            <w:tblPr>
              <w:tblW w:w="4745" w:type="pct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82"/>
              <w:gridCol w:w="694"/>
              <w:gridCol w:w="643"/>
              <w:gridCol w:w="643"/>
              <w:gridCol w:w="645"/>
              <w:gridCol w:w="645"/>
              <w:gridCol w:w="645"/>
              <w:gridCol w:w="645"/>
              <w:gridCol w:w="770"/>
            </w:tblGrid>
            <w:tr w:rsidR="0064110F" w:rsidRPr="0064110F" w:rsidTr="0064110F">
              <w:trPr>
                <w:trHeight w:val="390"/>
              </w:trPr>
              <w:tc>
                <w:tcPr>
                  <w:tcW w:w="90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показатели</w:t>
                  </w:r>
                </w:p>
              </w:tc>
              <w:tc>
                <w:tcPr>
                  <w:tcW w:w="533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 xml:space="preserve">ед. </w:t>
                  </w:r>
                  <w:proofErr w:type="spellStart"/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изм</w:t>
                  </w:r>
                  <w:proofErr w:type="spellEnd"/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2018</w:t>
                  </w:r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2019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2020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2021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2022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2023</w:t>
                  </w:r>
                </w:p>
              </w:tc>
              <w:tc>
                <w:tcPr>
                  <w:tcW w:w="591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2024-2034</w:t>
                  </w:r>
                </w:p>
              </w:tc>
            </w:tr>
            <w:tr w:rsidR="0064110F" w:rsidRPr="0064110F" w:rsidTr="0064110F">
              <w:trPr>
                <w:trHeight w:val="390"/>
              </w:trPr>
              <w:tc>
                <w:tcPr>
                  <w:tcW w:w="907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полезный отпуск</w:t>
                  </w:r>
                </w:p>
              </w:tc>
              <w:tc>
                <w:tcPr>
                  <w:tcW w:w="533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тыс. Гкал</w:t>
                  </w:r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1971,01</w:t>
                  </w:r>
                </w:p>
              </w:tc>
              <w:tc>
                <w:tcPr>
                  <w:tcW w:w="494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2014,99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1976,97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2014,00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2022,14</w:t>
                  </w:r>
                </w:p>
              </w:tc>
              <w:tc>
                <w:tcPr>
                  <w:tcW w:w="495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2030,28</w:t>
                  </w:r>
                </w:p>
              </w:tc>
              <w:tc>
                <w:tcPr>
                  <w:tcW w:w="591" w:type="pct"/>
                  <w:shd w:val="clear" w:color="auto" w:fill="auto"/>
                  <w:noWrap/>
                  <w:vAlign w:val="center"/>
                  <w:hideMark/>
                </w:tcPr>
                <w:p w:rsidR="0064110F" w:rsidRPr="0064110F" w:rsidRDefault="0064110F" w:rsidP="0064110F">
                  <w:pPr>
                    <w:jc w:val="center"/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</w:rPr>
                    <w:t>2038,42</w:t>
                  </w:r>
                </w:p>
              </w:tc>
            </w:tr>
          </w:tbl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  <w:sz w:val="16"/>
                <w:szCs w:val="16"/>
              </w:rPr>
            </w:pP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15735" w:type="dxa"/>
            <w:gridSpan w:val="9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Глава 15 «Реестр единых теплоснабжающих организаций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8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15 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стр. 17, </w:t>
            </w:r>
            <w:r w:rsidRPr="0064110F">
              <w:rPr>
                <w:rFonts w:eastAsia="Times New Roman"/>
                <w:b/>
                <w:sz w:val="24"/>
                <w:szCs w:val="24"/>
              </w:rPr>
              <w:t>раздел 15.4</w:t>
            </w:r>
            <w:r w:rsidRPr="0064110F">
              <w:rPr>
                <w:rFonts w:eastAsia="Times New Roman"/>
                <w:b/>
                <w:bCs/>
                <w:sz w:val="24"/>
                <w:szCs w:val="24"/>
              </w:rPr>
              <w:t xml:space="preserve"> стр.17, раздел 15.5</w:t>
            </w:r>
            <w:r w:rsidRPr="0064110F">
              <w:rPr>
                <w:rFonts w:eastAsia="Times New Roman"/>
                <w:bCs/>
                <w:sz w:val="24"/>
                <w:szCs w:val="24"/>
              </w:rPr>
              <w:t xml:space="preserve">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6520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Заявки от теплоснабжающих организаций на присвоение статуса единой теплоснабжающей организации, в ходе разработки проекта схемы теплоснабжения не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подавались.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NewRomanPS-BoldMT" w:eastAsia="Times New Roman" w:hAnsi="TimesNewRomanPS-BoldMT" w:cs="TimesNewRomanPS-BoldMT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В соответствии с решениями достигнутыми АО «ДГК» с Администрацией г. Благовещенска и Управлением регулирования цент и тарифов по Амурской области с целью исключения значительных тарифных последствий выбрана следующая схема определения ЕТО на территории г. Благовещенска - это определение 1 зоны ЕТО на всю территорию муниципального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образования.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 соответствии с данным решением в адрес Администрации г. Благовещенска направлен согласованный проект Постановления мэра г. Благовещенска по определению одной ЕТО в лице АО «ДГК» с приложением перечня систем теплоснабжения на территории  муниципального образования город Благовещенск.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АО «ДГК» подана заявка на присвоение статуса одной Единой теплоснабжающей организации (ЕТО) - АО «ДГК, включающую в себя 37 существующих систем теплоснабжения, представленных в </w:t>
            </w:r>
            <w:proofErr w:type="spellStart"/>
            <w:proofErr w:type="gramStart"/>
            <w:r w:rsidRPr="0064110F">
              <w:rPr>
                <w:rFonts w:eastAsia="Times New Roman"/>
                <w:sz w:val="24"/>
                <w:szCs w:val="24"/>
              </w:rPr>
              <w:t>c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хеме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теплоснабжения города Благовещенска Амурской области на период до 2034 г. (Актуализация на 2020 год) образованные: 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–  на базе источника АО «ДГК» Благовещенской ТЭЦ;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– на базе систем теплоснабжения от котельных филиала ОАО «АКС» «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Амуртеплосервис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»;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– на базе систем теплоснабжения от котельных ООО «Тепловая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компания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»т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епловой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энергии ООО «Тепловая компания»; 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–  на базе системы теплоснабжения от котельных ПАО «Ростелеком; 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– на базе системы теплоснабжения от котельной ЗДТВ филиала ЦДТВ ОАО «РЖД»; 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– на базе системы теплоснабжения от источника тепловой энерг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ии АО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«Дальневосточная распределительная сетевая компания»;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– на базе системы теплоснабжения от котельных предприятий: судостроительного завода ОАО «СЗОР»; птицефабрик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и ООО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«Амурский бройлер»; завода строительных материалов ООО «БЗСМ»; ООО «Амурский металлист»; «Амурская авиабаза». 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Согласно описанию в схеме теплоснабжения (актуализированная на 2020г), граница зоны деятельности единой теплоснабжающей организации (организаций), на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основании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которого, АО «ДГК» имеет статус ЕТО только в зоне № 1.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Письмом 28.05.2020 № 01.1/8931 АО «ДГК» была направлена заявка о присвоен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ии АО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«ДГК» статуса ЕТО. 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 соответствии с п.83. г)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остановления Правительства РФ от 22.02.2012 N 154 (ред. от 16.03.2019), необходимо внести сведения о подаче заявки на присвоение статуса ЕТО АО «ДГК».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8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15 стр. 24,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15.6 Приложение 1. Постановление о присвоении статуса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Единая</w:t>
            </w:r>
            <w:proofErr w:type="gramEnd"/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теплоснабжающая организация на территории г. Благовещенска</w:t>
            </w:r>
          </w:p>
        </w:tc>
        <w:tc>
          <w:tcPr>
            <w:tcW w:w="6520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Таким образом, на территории г. Благовещенска статус Единой теплоснабжающей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организации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присвоен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АО «Дальневосточной Генерирующей Компании» (АО «ДГК»)</w:t>
            </w:r>
          </w:p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«Амурская Генерация». Постановление о присвоение статуса ЕТО не приложено.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  <w:highlight w:val="yellow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В соответствии с пп.35, 84 постановления Правительства РФ от 22.02.2012 N 154 (ред. от 16.03.2019), а также п.19 Постановления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Правительства РФ от 08.08.2012 N 808 (ред. от 14.02.2020) внести сведения о присвоении статуса ЕТО.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15735" w:type="dxa"/>
            <w:gridSpan w:val="9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lastRenderedPageBreak/>
              <w:t xml:space="preserve">Глава 18 "Сводный том изменений, выполненных в доработанной и (или) актуализированной схеме теплоснабжения" содержит реестр изменений, внесенных в доработанную и (или) актуализированную схему теплоснабжения, а также сведения о том, какие мероприятия из утвержденной схемы теплоснабжения были выполнены за период, прошедший </w:t>
            </w:r>
            <w:proofErr w:type="gramStart"/>
            <w:r w:rsidRPr="0064110F">
              <w:rPr>
                <w:rFonts w:eastAsia="Times New Roman"/>
                <w:b/>
                <w:sz w:val="24"/>
                <w:szCs w:val="24"/>
              </w:rPr>
              <w:t>с даты утверждения</w:t>
            </w:r>
            <w:proofErr w:type="gramEnd"/>
            <w:r w:rsidRPr="0064110F">
              <w:rPr>
                <w:rFonts w:eastAsia="Times New Roman"/>
                <w:b/>
                <w:sz w:val="24"/>
                <w:szCs w:val="24"/>
              </w:rPr>
              <w:t xml:space="preserve"> схемы теплоснабжения.</w:t>
            </w:r>
          </w:p>
        </w:tc>
      </w:tr>
      <w:tr w:rsidR="0064110F" w:rsidRPr="0064110F" w:rsidTr="0064110F">
        <w:trPr>
          <w:gridBefore w:val="1"/>
          <w:wBefore w:w="521" w:type="dxa"/>
          <w:trHeight w:val="233"/>
        </w:trPr>
        <w:tc>
          <w:tcPr>
            <w:tcW w:w="709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ind w:left="0" w:firstLine="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8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  <w:highlight w:val="yellow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Общие</w:t>
            </w:r>
          </w:p>
        </w:tc>
        <w:tc>
          <w:tcPr>
            <w:tcW w:w="13608" w:type="dxa"/>
            <w:gridSpan w:val="4"/>
            <w:shd w:val="clear" w:color="auto" w:fill="auto"/>
          </w:tcPr>
          <w:p w:rsidR="0064110F" w:rsidRPr="0064110F" w:rsidRDefault="0064110F" w:rsidP="0064110F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Глава не соответствует требованиям пункта 88 ПП №154, раздела 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XIX</w:t>
            </w:r>
            <w:r w:rsidRPr="0064110F">
              <w:rPr>
                <w:rFonts w:eastAsia="Times New Roman"/>
                <w:sz w:val="24"/>
                <w:szCs w:val="24"/>
              </w:rPr>
              <w:t xml:space="preserve"> приказа 212. Отсутствуют сведенья о внесенных изменениях, выполненных при актуализации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rPr>
                <w:rFonts w:eastAsia="Times New Roman"/>
                <w:sz w:val="20"/>
                <w:szCs w:val="20"/>
              </w:rPr>
            </w:pPr>
          </w:p>
          <w:p w:rsidR="0064110F" w:rsidRPr="0064110F" w:rsidRDefault="0064110F" w:rsidP="0064110F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16,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16.2 п/п 1.2.7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1.2.7.  стр.6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Перекладка участка т/м №2 Северного  планировочного района, от  узла «А» до УТ-4Ц, с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800мм  на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1200мм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Реконструкция участка  т/м №2 Северного  района, от  узла «А» до ТП-2С, протяжённостью в двухтрубном  исполнении  1426м, с заменой  трубопроводов с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800мм  на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1000мм.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29.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16,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16.2 п/п 1.2. Инвестиции в реконструкцию тепловых сетей с изменением диаметра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12, таблица 12.1-2,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Отсутствуют мероприятия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Добавить мероприятие: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1. Реконструкция т/м №1 Центрального района, от узла «А» до УТ-4Ц, с увеличением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 мм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 мм, СП БТЭЦ.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3). Реконструкция  теплотрассы  ЦЭС,  на  участке  от УТ-2 до ТП-2Б, протяжённостью  в  двухтрубном  исполнении  561,3м,  с  увеличением диаметра  трубопроводов  с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 300мм  на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400мм.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30.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16,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16.2 п/п 1.3.15. стр. 7.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color w:val="FF0000"/>
                <w:sz w:val="20"/>
                <w:szCs w:val="20"/>
              </w:rPr>
            </w:pPr>
            <w:r w:rsidRPr="0064110F">
              <w:rPr>
                <w:rFonts w:ascii="TimesNewRomanPS-BoldMT" w:eastAsia="Times New Roman" w:hAnsi="TimesNewRomanPS-BoldMT" w:cs="TimesNewRomanPS-BoldMT"/>
                <w:b/>
                <w:bCs/>
                <w:sz w:val="20"/>
                <w:szCs w:val="20"/>
              </w:rPr>
              <w:t>16.2. Перечень мероприятий по строительству, реконструкции и техническому перевооружению тепловых сетей и сооружений на них: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Перекладка участка т/м №2  ТК-3АС - ТК-4С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Исключить мероприятие т.к. было выполнено  в 2019 году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16,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16.2 п/п 1.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Тепловые сети от Благовещенской ТЭЦ филиала АО «ДГК» «Амурская генерация»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Мероприятия по тепловым сетям АО «ДГК»  в г. Благовещенске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16,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16.2 п/п 1.1.1.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12,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таблица 12.1-2,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1.1.1. Стр. 30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Участок УТ-11БЦ  Застройка бывшей территории Минобороны в квартале 9.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и ООО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«АКС», т.к. непосредственное подключение осуществляться  от тепловых сетей ООО «АКС.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16,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16.2 п/п 1.1.2.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12, таблица 12.1-2,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1.1.2. Стр. 30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Участок ТК-11Ц Общеобразовательная школа на 170 учащихся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и ООО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«АКС», т.к. непосредственное подключение будет осуществляться  от тепловых сетей ООО «АКС.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16,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16.2 п/п 1.1.4.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Книга 1, Том 2, Глава 12, таблица 12.1-2,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1.1.4.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1.1.4. Стр. 30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Участок НТК Лазо - застройка района «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Зейская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набережная»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и ООО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«АКС», т.к. непосредственное подключение будет осуществляться  от тепловых сетей ООО «АКС.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16,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16.2 п/п 1.1.5.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12, таблица 12.1-2,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1.1.5.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1.1.5. Стр. 30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Участок ТП-10СЗ - кв.270 Надземная автостоянка закрытого типа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и ООО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«АКС», т.к. непосредственное подключение будет осуществляться  от тепловых сетей ООО «АКС.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10.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10,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Таблица 10.1-1,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1.7., 1.9.,1.12., 1.13., 1.14., 1.16., 2.2., 2.3., 4.1.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В столбце «Примечание»: Передача нагрузки на БТЭЦ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Убрать в столбце «Примечание»: Передача нагрузки на БТЭЦ.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Переключение данных котельных предусмотрено на мощность от вновь водимой котельной СПР.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11.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8, п.8.4. стр.7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….переключению потребителей котельных по ул. Лазо, 111, «ОЭБЦ», «ПУ-6», ПЛ-26,  ПУ-23, 438,433,476, 410 кварталов, части потребителей котельных 74 и 101кварталов, потребителей котельных ОАО «РЖД» и ПАО «Ростелеком» к теплогенерирующим мощностям СП «Благовещенская ТЭЦ».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Изменить на: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….переключению потребителей котельных по ул. Лазо, 111, «ПУ-6», 410 квартала, части потребителей котельных 74 и 101кварталов, потребителей котельных ОАО «РЖД» и ПАО «Ростелеком» к теплогенерирующим мощностям СП «Благовещенская ТЭЦ».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12.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8, п.8.4. стр.8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Подключение потребителей застраиваемого района «Золотая миля», суммарная тепловая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нагрузка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которых составляет 2,936 Гкал/ч, планируется осуществить к распределительным сетям от СП «Благовещенская ТЭЦ» в ТК-76 трубопроводом 2Ду400мм.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Подключение объектов застраиваемого района «Золотая миля», суммарная тепловая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нагрузка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которых составляет 28,895 Гкал/ч, планируется осуществить от распределительной тепловой сети ООО «АКС» в ТК-76 (по ул. Ленина),  запитанной от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тепломагистрали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АО «ДГК»  №1 Центрального района в ТК-23Ц.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Дополнить: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Подключение объектов застраиваемого района «Золотая миля» возможно после выполнения следующих мероприятий: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1). Строительство ПНС на т/м №1 Центрального района  в районе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ул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.К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расноармейская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-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ул.Железнодорожная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, производительностью 4900 т/ч;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2). Реконструкция т/м №1 Центрального района, от узла «А» до УТ-4Ц, с увеличением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 мм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 мм, СП БТЭЦ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13.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8.4.1.1. стр.12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8.4.1.3. стр.14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8.4.1.4. стр.15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8.4.1.6. стр.18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Перекладка участка т/м №2  Северного района, от узла «А» до ТП-2С, протяжённостью  в двухтрубном исполнении 1426 м с заменой трубопроводов с Ду800мм на Ду1000мм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Реконструкция участка  т/м №2 Северного  района, от  узла «А» до ТП-2С, протяжённостью в двухтрубном  исполнении  1426м, с заменой  трубопроводов с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800мм  на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1000мм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14.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8.4.1.2. стр.13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Перекладка участка т/м №1 Центрального района, от узла «А» до УТ-4Ц, протяжённостью в  двухтрубном исполнении  1994м, с заменой  трубопроводов с Ду800мм  на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1000мм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Реконструкция т/м №1 Центрального района, от узла «А» до УТ-4Ц, с увеличением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 мм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 мм, СП БТЭЦ.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8.4.1.4. стр.15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Для переключения части тепловой мощности котельных 74 и 101 кварталов на БТЭЦ необходимо выполнить следующие мероприятия на тепловых сетях СП БТЭЦ: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1). Строительство ПНС на т/м №1 Центрального района  в районе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ул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.К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расноармейская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-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ул.Железнодорожная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, производительностью 4900 т/ч;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2). Реконструкция т/м №1 Центрального района, от узла «А» до УТ-4Ц, с увеличением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 мм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 мм, СП БТЭЦ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8.4.1.4. стр.16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8.6. стр.25-26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Arial Unicode MS"/>
                <w:sz w:val="24"/>
                <w:szCs w:val="24"/>
              </w:rPr>
            </w:pPr>
            <w:r w:rsidRPr="0064110F">
              <w:rPr>
                <w:rFonts w:eastAsia="Arial Unicode MS"/>
                <w:sz w:val="24"/>
                <w:szCs w:val="24"/>
              </w:rPr>
              <w:lastRenderedPageBreak/>
              <w:t xml:space="preserve">Реконструкция  т/м на  ЦЭС (2С) с увеличением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300 мм на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400 мм БТЭЦ от ТП-2Б  до  УТ-4А L-899м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Arial Unicode MS"/>
                <w:sz w:val="24"/>
                <w:szCs w:val="24"/>
              </w:rPr>
            </w:pPr>
            <w:r w:rsidRPr="0064110F">
              <w:rPr>
                <w:rFonts w:eastAsia="Arial Unicode MS"/>
                <w:sz w:val="24"/>
                <w:szCs w:val="24"/>
              </w:rPr>
              <w:t xml:space="preserve">реконструкция  теплотрассы на  ЦЭС с увеличением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300 мм на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400 мм БТЭЦ от ТП-2Б  до  УТ-4А L-899м (Реконструкция  теплотрассы на  ЦЭС (2С) с увеличением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300 мм на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400 мм БТЭЦ от ТП-2Б  </w:t>
            </w:r>
            <w:proofErr w:type="gramStart"/>
            <w:r w:rsidRPr="0064110F">
              <w:rPr>
                <w:rFonts w:eastAsia="Arial Unicode MS"/>
                <w:sz w:val="24"/>
                <w:szCs w:val="24"/>
              </w:rPr>
              <w:t>до</w:t>
            </w:r>
            <w:proofErr w:type="gramEnd"/>
            <w:r w:rsidRPr="0064110F">
              <w:rPr>
                <w:rFonts w:eastAsia="Arial Unicode MS"/>
                <w:sz w:val="24"/>
                <w:szCs w:val="24"/>
              </w:rPr>
              <w:t xml:space="preserve">  УТ-4А L-899м)</w:t>
            </w:r>
          </w:p>
          <w:p w:rsidR="0064110F" w:rsidRPr="0064110F" w:rsidRDefault="0064110F" w:rsidP="0064110F">
            <w:pPr>
              <w:rPr>
                <w:rFonts w:eastAsia="Arial Unicode MS"/>
                <w:sz w:val="24"/>
                <w:szCs w:val="24"/>
              </w:rPr>
            </w:pP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17.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8.4.1.5. стр.17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Переключение мощности котельных 438, 433, 476 кварталов и ПУ-23, ПУ-26, Дальневосточная, 25 предусмотрено на мощность от вновь водимой котельной СПР.</w:t>
            </w:r>
            <w:proofErr w:type="gramEnd"/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Переключение котельных не предусмотрено на мощность СП БТЭЦ т.к. данные котельные не попадают в радиус эффективного теплоснабжения БТЭЦ.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8.5. стр.25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1.3.  стр.30-31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Мероприятия по строительству тепловых сетей для обеспечения нормативной надёжности теплоснабжения:</w:t>
            </w:r>
          </w:p>
          <w:p w:rsidR="0064110F" w:rsidRPr="0064110F" w:rsidRDefault="0064110F" w:rsidP="0064110F">
            <w:pPr>
              <w:widowControl w:val="0"/>
              <w:tabs>
                <w:tab w:val="left" w:pos="965"/>
              </w:tabs>
              <w:spacing w:line="269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1. Реконструкция т/м № 2 Северного планировочного района по ул. Студенческая с целью подключения ПНС к ТП-2С ДУ 800 мм,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val="en-US" w:bidi="en-US"/>
              </w:rPr>
              <w:t>L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en-US"/>
              </w:rPr>
              <w:t xml:space="preserve">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= 79,5 м. - </w:t>
            </w:r>
            <w:r w:rsidRPr="0064110F">
              <w:rPr>
                <w:rFonts w:eastAsia="Times New Roman"/>
                <w:b/>
                <w:bCs/>
                <w:color w:val="000000"/>
                <w:sz w:val="24"/>
                <w:szCs w:val="24"/>
                <w:shd w:val="clear" w:color="auto" w:fill="FFFFFF"/>
                <w:lang w:bidi="ru-RU"/>
              </w:rPr>
              <w:t>выполнено в 2018 г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.;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2. Перекладка участка т/м №1 Узел "А" - СО-27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3. Перекладка участка т/м №1 ТК-15Ц - ТК-18АЦ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4. Перекладка участка т/м №1 ТК-19Ц - ТК-20Ц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5. Перекладка участка т/м №1 ТК-20Ц - ТК-21АЦ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6. Перекладка участка т/м №1 ТК-21Ц - ТК-23Ц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7. Перекладка участка т/м №1 ТК-23Ц - ТК-29Ц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8. Перекладка участка т/м №1 отпайка от ТК-17Ц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9. Перекладка участка т/м №1 отпайка от ТК-13Ц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10. Перекладка участка т/м №2 </w:t>
            </w:r>
            <w:proofErr w:type="gram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от</w:t>
            </w:r>
            <w:proofErr w:type="gram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Узел "А" - СО-54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11. Перекладка участка т/м отпайка от ТК-16АЦ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12. Перекладка участка т/м №1 отпайка от ТК-19Ц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13. Перекладка участка т/м №2 ТК-8СЗ-УП-12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14. Перекладка участка т/м №2 ТК-17СЗ - СО286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15. Перекладка участка т/м №1 отпайка от ТК-21Ц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16. Перекладка участка т/м №2 ТК-3АС - ТК-4С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17. Перекладка участка т/м №2 ТК-12СЗ - ТК-14СЗ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18. Перекладка участка т/м №4 Узел "А" - НО-1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19. Перекладка участка т/м №1 отпайка от ТК-17Ц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20. Перекладка участка т/м №1 отпайка от ТК-13Ц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21. Перекладка участка т/м №1 ТК-13Ц - ТК-14Ц - </w:t>
            </w:r>
            <w:r w:rsidRPr="0064110F">
              <w:rPr>
                <w:rFonts w:eastAsia="Times New Roman"/>
                <w:b/>
                <w:bCs/>
                <w:color w:val="000000"/>
                <w:sz w:val="24"/>
                <w:szCs w:val="24"/>
                <w:shd w:val="clear" w:color="auto" w:fill="FFFFFF"/>
                <w:lang w:bidi="ru-RU"/>
              </w:rPr>
              <w:t>выполнено в 2016 г.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22. Перекладка участка т/м №1 отпайка от ТК-19Ц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23. Перекладка участка т/м №1 отпайка от ТК-17Ц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24. Перекладка участка т/м №1 отпайка от ТК-23Ц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lastRenderedPageBreak/>
              <w:t>25. Перекладка участка т/м №1 отпайка от ТК-16АЦ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26. Перекладка участка т/м №1 отпайка от ТК-23Ц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27. Перекладка участка т/м №1 отпайка от ТК-21Ц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28. Перекладка участка т/м №1 отпайка от ТК-16Ц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29. Перекладка участка т/м №4 УТ-1В - ТП-1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30. Перекладка участка т/м №4 ТП-8 - ТП-9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31. Перекладка участка т/м №2СЗР от УП3*-ТК12СЗ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lastRenderedPageBreak/>
              <w:t>Мероприятия по строительству тепловых сетей для обеспечения нормативной надёжности теплоснабжения: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1. </w:t>
            </w:r>
            <w:r w:rsidRPr="0064110F">
              <w:rPr>
                <w:rFonts w:eastAsia="Times New Roman"/>
                <w:sz w:val="24"/>
                <w:szCs w:val="24"/>
              </w:rPr>
              <w:t>Перекладка участка т/м №1ЦР  ТК16АЦ - ТК17Ц;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2. Перекладка участка т/м №1ЦР  ТК17Ц - ТК19Ц;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3. Перекладка участка т/м №1ЦР  ТК19Ц - ТК20Ц;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4. Перекладка участка т/м №1 ТК-20Ц - ТК-21АЦ;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5. Перекладка участка т/м №1 ТК-21Ц - ТК-23Ц;</w:t>
            </w:r>
          </w:p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6. Перекладка участка т/м №1 ТК-23Ц - ТК-29Ц;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7. Перекладка участка т/м №1 ТК-29Ц - ТК-30АЦ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8. Перекладка участка т/м №2 ТК-17СЗ - СО286</w:t>
            </w:r>
          </w:p>
          <w:p w:rsidR="0064110F" w:rsidRPr="0064110F" w:rsidRDefault="0064110F" w:rsidP="0064110F">
            <w:pPr>
              <w:widowControl w:val="0"/>
              <w:tabs>
                <w:tab w:val="left" w:pos="1070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9. Перекладка участка т/м №2 ТК-12СЗ - ТК-14СЗ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10. Перекладка участка т/м №4 ТП-8 - ТП-9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11. Перекладка участка т/м №2СЗР от ТК-18СЗ до СО286;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12. Перекладка  участка т/м №2СЗР от НО40  до ТК-24СЗ</w:t>
            </w:r>
          </w:p>
          <w:p w:rsidR="0064110F" w:rsidRPr="0064110F" w:rsidRDefault="0064110F" w:rsidP="0064110F">
            <w:pPr>
              <w:widowControl w:val="0"/>
              <w:tabs>
                <w:tab w:val="left" w:pos="1094"/>
              </w:tabs>
              <w:spacing w:line="274" w:lineRule="exact"/>
              <w:ind w:left="360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19.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8.5. стр.24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widowControl w:val="0"/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  <w:lang w:bidi="ru-RU"/>
              </w:rPr>
              <w:t xml:space="preserve">Неблагоприятный гидравлический режим, сложившийся в системе </w:t>
            </w:r>
            <w:proofErr w:type="spellStart"/>
            <w:r w:rsidRPr="0064110F">
              <w:rPr>
                <w:rFonts w:eastAsia="Times New Roman"/>
                <w:sz w:val="24"/>
                <w:szCs w:val="24"/>
                <w:lang w:bidi="ru-RU"/>
              </w:rPr>
              <w:t>тепломагистралей</w:t>
            </w:r>
            <w:proofErr w:type="spellEnd"/>
            <w:r w:rsidRPr="0064110F">
              <w:rPr>
                <w:rFonts w:eastAsia="Times New Roman"/>
                <w:sz w:val="24"/>
                <w:szCs w:val="24"/>
                <w:lang w:bidi="ru-RU"/>
              </w:rPr>
              <w:t xml:space="preserve"> СП «Благовещенская ТЭЦ» и подключенных к ним распределительных сетей филиала АО «АКС» «</w:t>
            </w:r>
            <w:proofErr w:type="spellStart"/>
            <w:r w:rsidRPr="0064110F">
              <w:rPr>
                <w:rFonts w:eastAsia="Times New Roman"/>
                <w:sz w:val="24"/>
                <w:szCs w:val="24"/>
                <w:lang w:bidi="ru-RU"/>
              </w:rPr>
              <w:t>Амуртеплосервис</w:t>
            </w:r>
            <w:proofErr w:type="spellEnd"/>
            <w:r w:rsidRPr="0064110F">
              <w:rPr>
                <w:rFonts w:eastAsia="Times New Roman"/>
                <w:sz w:val="24"/>
                <w:szCs w:val="24"/>
                <w:lang w:bidi="ru-RU"/>
              </w:rPr>
              <w:t xml:space="preserve">», характеризуется нехваткой располагаемого напора и завышенным давлением в обратных трубопроводах. Как следствие, имеет место некачественное теплоснабжение удалённых потребителей. Основными мероприятиями, позволяющими нормализовать гидравлический режим работы системы тепловых сетей </w:t>
            </w:r>
            <w:proofErr w:type="spellStart"/>
            <w:r w:rsidRPr="0064110F">
              <w:rPr>
                <w:rFonts w:eastAsia="Times New Roman"/>
                <w:sz w:val="24"/>
                <w:szCs w:val="24"/>
                <w:lang w:bidi="ru-RU"/>
              </w:rPr>
              <w:t>отСП</w:t>
            </w:r>
            <w:proofErr w:type="spellEnd"/>
            <w:r w:rsidRPr="0064110F">
              <w:rPr>
                <w:rFonts w:eastAsia="Times New Roman"/>
                <w:sz w:val="24"/>
                <w:szCs w:val="24"/>
                <w:lang w:bidi="ru-RU"/>
              </w:rPr>
              <w:t xml:space="preserve"> «Благовещенская ТЭЦ» и обеспечить качественное теплоснабжение перспективных потребителей, являются: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Удалить т.к. не относится к данному пункту.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Включить в п.8.6. 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20.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8.6. стр.25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keepNext/>
              <w:keepLines/>
              <w:widowControl w:val="0"/>
              <w:tabs>
                <w:tab w:val="left" w:pos="1098"/>
              </w:tabs>
              <w:spacing w:line="220" w:lineRule="exact"/>
              <w:outlineLvl w:val="0"/>
              <w:rPr>
                <w:rFonts w:eastAsia="Times New Roman"/>
                <w:bCs/>
                <w:sz w:val="24"/>
                <w:szCs w:val="24"/>
              </w:rPr>
            </w:pPr>
            <w:r w:rsidRPr="0064110F">
              <w:rPr>
                <w:rFonts w:eastAsia="Times New Roman"/>
                <w:bCs/>
                <w:color w:val="000000"/>
                <w:sz w:val="24"/>
                <w:szCs w:val="24"/>
                <w:lang w:bidi="ru-RU"/>
              </w:rPr>
              <w:t>8.6. Предложения по реконструкции тепловых сетей с увеличением диаметра трубопроводов для обеспечения перспективных приростов тепловой нагрузки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Данный пункт дополнить: Неблагоприятный гидравлический режим, сложившийся в системе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тепломагистралей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СП «Благовещенская ТЭЦ» и подключенных к ним распределительных сетей филиала АО «АКС» «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Амуртеплосервис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», характеризуется нехваткой располагаемого напора и завышенным давлением в обратных трубопроводах. Как следствие, имеет место некачественное теплоснабжение удалённых потребителей. Основными мероприятиями, позволяющими нормализовать гидравлический режим работы системы тепловых сетей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отСП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«Благовещенская ТЭЦ» и обеспечить качественное теплоснабжение перспективных потребителей, являются: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21.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8.6. стр.25-26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1. Реконструкция т/м № 4 ТПК по ул. Промышленная от ТП-1 до СО-128 с увеличением диаметра с 600 до 800 мм,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val="en-US" w:bidi="en-US"/>
              </w:rPr>
              <w:t>L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en-US"/>
              </w:rPr>
              <w:t xml:space="preserve">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= 303 м.;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2. Реконструкция т/м на ЦЭС (2С) с увеличением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Ду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300 мм на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Ду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400 мм БТЭЦ от ТП-2Б до УТ-4А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val="en-US" w:bidi="en-US"/>
              </w:rPr>
              <w:t>L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en-US"/>
              </w:rPr>
              <w:t xml:space="preserve">-899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м.;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3. Перекладка участка т/м №1 Центрального района, от узла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lastRenderedPageBreak/>
              <w:t>«А» до УТ-4Ц, протяжённостью в двухтрубном исполнении 1994 м с заменой трубопроводов с Ду800мм на Ду1000мм.</w:t>
            </w:r>
          </w:p>
          <w:p w:rsidR="0064110F" w:rsidRPr="0064110F" w:rsidRDefault="0064110F" w:rsidP="0064110F">
            <w:pPr>
              <w:widowControl w:val="0"/>
              <w:tabs>
                <w:tab w:val="left" w:pos="974"/>
              </w:tabs>
              <w:spacing w:line="274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4. Перекладка участка т/м №3, от УТ-10 до ТК-30АЦ, протяженностью в двухтрубном исполнении 748м с заменых трубопроводов с Ду700мм на Ду1000мм;</w:t>
            </w:r>
          </w:p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5. Перекладка участка т/м №2 Северо-западного района, от ТП-6СЗ до ТП - 9СЗ протяженностью в двухтрубном исполнении 670м с заменой трубопроводов с Ду600мм на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Ду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700мм.</w:t>
            </w:r>
          </w:p>
          <w:p w:rsidR="0064110F" w:rsidRPr="0064110F" w:rsidRDefault="0064110F" w:rsidP="0064110F">
            <w:pPr>
              <w:widowControl w:val="0"/>
              <w:tabs>
                <w:tab w:val="left" w:pos="971"/>
              </w:tabs>
              <w:spacing w:line="269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6. Перекладка участка т/м №2 Северо-западного района, от ТП-9СЗ до. ТК-12СЗ протяженностью в двухтрубном исполнении 664м с заменой трубопроводов с Ду500мм на Ду700мм.</w:t>
            </w:r>
          </w:p>
          <w:p w:rsidR="0064110F" w:rsidRPr="0064110F" w:rsidRDefault="0064110F" w:rsidP="0064110F">
            <w:pPr>
              <w:widowControl w:val="0"/>
              <w:tabs>
                <w:tab w:val="left" w:pos="971"/>
              </w:tabs>
              <w:spacing w:line="269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7. Перекладка участка т/м №2 Северного планировочного района, от УТ-12АС до ТК- 13С протяженностью в двухтрубном исполнении 196м с заменой трубопроводов, с Ду500мм на Ду700мм.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8. Перекладка участка т/м №2 Северного планировочного района, от узла «А» до ТП- 2С, протяженностью в двухтрубном исполнении 1426м с заменой трубопроводов с Ду800мм на Ду1200мм.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Arial Unicode MS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1. </w:t>
            </w:r>
            <w:r w:rsidRPr="0064110F">
              <w:rPr>
                <w:rFonts w:eastAsia="Arial Unicode MS"/>
                <w:sz w:val="24"/>
                <w:szCs w:val="24"/>
              </w:rPr>
              <w:t xml:space="preserve">реконструкция  теплотрассы на  ЦЭС с увеличением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300 мм на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400 мм БТЭЦ от ТП-2Б до УТ-4А L-899м (Реконструкция  теплотрассы на  ЦЭС (2С) с увеличением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300 мм на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400 мм БТЭЦ от ТП-2Б </w:t>
            </w:r>
            <w:proofErr w:type="gramStart"/>
            <w:r w:rsidRPr="0064110F">
              <w:rPr>
                <w:rFonts w:eastAsia="Arial Unicode MS"/>
                <w:sz w:val="24"/>
                <w:szCs w:val="24"/>
              </w:rPr>
              <w:t>до</w:t>
            </w:r>
            <w:proofErr w:type="gramEnd"/>
            <w:r w:rsidRPr="0064110F">
              <w:rPr>
                <w:rFonts w:eastAsia="Arial Unicode MS"/>
                <w:sz w:val="24"/>
                <w:szCs w:val="24"/>
              </w:rPr>
              <w:t xml:space="preserve"> УТ-4А L-899м);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2. Реконструкция т/м №1 Центрального района, от узла «А» до УТ-4Ц, с увеличением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 мм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 мм, СП БТЭЦ;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3. реконструкция ТМ № 3 г. Благовещенска с увеличением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700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1000, СП БТЭЦ. (Перекладка участка ТМ №3 от УТ-10 до ТК-30АЦ с заменой трубопроводов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700 мм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1000мм);</w:t>
            </w:r>
          </w:p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4. Реконструкция участка т/м №2 Северо-западного района, от ТП-6СЗ до ТП - 9СЗ протяжённостью в двухтрубном исполнении 670м с заменой трубопроводов с Ду600мм на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Ду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700мм;</w:t>
            </w:r>
          </w:p>
          <w:p w:rsidR="0064110F" w:rsidRPr="0064110F" w:rsidRDefault="0064110F" w:rsidP="0064110F">
            <w:pPr>
              <w:widowControl w:val="0"/>
              <w:tabs>
                <w:tab w:val="left" w:pos="971"/>
              </w:tabs>
              <w:spacing w:line="269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5. Реконструкция участка т/м №2 Северо-западного района, от ТП-9СЗ до ТК-12СЗ протяжённостью в двухтрубном исполнении 664м с заменой трубопроводов с Ду500мм на Ду700мм;</w:t>
            </w:r>
          </w:p>
          <w:p w:rsidR="0064110F" w:rsidRPr="0064110F" w:rsidRDefault="0064110F" w:rsidP="0064110F">
            <w:pPr>
              <w:widowControl w:val="0"/>
              <w:tabs>
                <w:tab w:val="left" w:pos="971"/>
              </w:tabs>
              <w:spacing w:line="269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6. Реконструкция участка т/м №2 Северного планировочного района, от УТ-12АС до ТК- 13С протяжённостью в двухтрубном исполнении 196м с заменой трубопроводов, с Ду500мм на Ду700мм;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7.</w:t>
            </w:r>
            <w:r w:rsidRPr="0064110F">
              <w:rPr>
                <w:rFonts w:eastAsia="Times New Roman"/>
                <w:sz w:val="24"/>
                <w:szCs w:val="24"/>
              </w:rPr>
              <w:t xml:space="preserve"> Реконструкция участка 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800мм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1000мм.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22.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1.2.1.  стр.30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Реконструкция т/м на ЦЭС  с увеличением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Ду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300 мм на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Ду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400 мм БТЭЦ от ТП-2Б до УТ-4А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val="en-US" w:bidi="en-US"/>
              </w:rPr>
              <w:t>L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en-US"/>
              </w:rPr>
              <w:t xml:space="preserve">-899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м.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 </w:t>
            </w:r>
            <w:r w:rsidRPr="0064110F">
              <w:rPr>
                <w:rFonts w:eastAsia="Arial Unicode MS"/>
                <w:sz w:val="24"/>
                <w:szCs w:val="24"/>
              </w:rPr>
              <w:t xml:space="preserve">реконструкция  теплотрассы на  ЦЭС с увеличением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300 мм на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400 мм БТЭЦ от ТП-2Б до УТ-4А L-899м (Реконструкция  теплотрассы на  ЦЭС (2С) с увеличением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300 мм на </w:t>
            </w:r>
            <w:proofErr w:type="spellStart"/>
            <w:r w:rsidRPr="0064110F">
              <w:rPr>
                <w:rFonts w:eastAsia="Arial Unicode MS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Arial Unicode MS"/>
                <w:sz w:val="24"/>
                <w:szCs w:val="24"/>
              </w:rPr>
              <w:t xml:space="preserve"> 400 мм БТЭЦ от ТП-2Б </w:t>
            </w:r>
            <w:proofErr w:type="gramStart"/>
            <w:r w:rsidRPr="0064110F">
              <w:rPr>
                <w:rFonts w:eastAsia="Arial Unicode MS"/>
                <w:sz w:val="24"/>
                <w:szCs w:val="24"/>
              </w:rPr>
              <w:t>до</w:t>
            </w:r>
            <w:proofErr w:type="gramEnd"/>
            <w:r w:rsidRPr="0064110F">
              <w:rPr>
                <w:rFonts w:eastAsia="Arial Unicode MS"/>
                <w:sz w:val="24"/>
                <w:szCs w:val="24"/>
              </w:rPr>
              <w:t xml:space="preserve"> УТ-4А L-899м)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23.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1.2.3.  стр.30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Реконструкция ТМ № 3 г. Благовещенска с увеличением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700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1000, СП БТЭЦ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реконструкция ТМ № 3 г. Благовещенска с увеличением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700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1000, СП БТЭЦ. (Перекладка участка ТМ №3 от УТ-10 до ТК-30АЦ с заменой трубопроводов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700 мм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1000мм)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24</w:t>
            </w:r>
            <w:r w:rsidRPr="0064110F">
              <w:rPr>
                <w:rFonts w:eastAsia="Times New Roman"/>
                <w:sz w:val="20"/>
                <w:szCs w:val="20"/>
              </w:rPr>
              <w:lastRenderedPageBreak/>
              <w:t>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Книга 1, Том 2,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1.2.6.  стр.30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Перекладка участка т/м №2 Северного планировочного района, от УТ-12АС до ТК-13С с Ду500мм на Ду700мм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Реконструкция участка т/м №2 Северного планировочного района, от УТ-12АС до ТК- 13С протяжённостью в двухтрубном </w:t>
            </w: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lastRenderedPageBreak/>
              <w:t>исполнении 196м с заменой трубопроводов, с Ду500мм на Ду700мм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25.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1.2.  стр.30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Отсутствует мероприятие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Добавить пункт 1.2.8.: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1. Реконструкция т/м №1 Центрального района, от узла «А» до УТ-4Ц, с увеличением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800 мм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1000 мм, СП БТЭЦ;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2. Реконструкция  теплотрассы  ЦЭС,  на  участке  от УТ-2 до ТП-2Б, протяжённостью  в  двухтрубном  исполнении  561,3м,  с  увеличением диаметра  трубопроводов  с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 300мм  на 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Ду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400мм.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26.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8, Приложение 1, табл.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1.3.  стр.30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12, таблица 12.1-2,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/п 1.3.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Инвестиции в реконструкцию тепловых сетей для обеспечения нормативной надёжности теплоснабжения,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тыс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.р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уб</w:t>
            </w:r>
            <w:proofErr w:type="spellEnd"/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Инвестиции в перекладку тепловых сетей для обеспечения нормативной надёжности теплоснабжения,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тыс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.р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уб</w:t>
            </w:r>
            <w:proofErr w:type="spellEnd"/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27.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2, Стр.7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Значения потребления тепловой энергии за 2019 год представлены в таблице 2.1.3.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отсутствует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28.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2, Стр.9,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т. 2.1.2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Выработано тепловой энергии всего – 2147,680 тыс. Гкал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Выработано тепловой энергии всего – 2177,615 тыс. Гкал (отпуск тепла в 2018 г.)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29.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2, Стр.7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П.2.1.2.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widowControl w:val="0"/>
              <w:tabs>
                <w:tab w:val="left" w:pos="1702"/>
              </w:tabs>
              <w:spacing w:line="269" w:lineRule="exact"/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Общая расчетная тепловая нагрузка на отопление, вентиляцию и ГВС потребителей, подключенных к БТЭЦ на 01.01.2020 г., составляет 851,66 Гкал/час.</w:t>
            </w:r>
          </w:p>
          <w:p w:rsidR="0064110F" w:rsidRPr="0064110F" w:rsidRDefault="0064110F" w:rsidP="0064110F">
            <w:pPr>
              <w:widowControl w:val="0"/>
              <w:tabs>
                <w:tab w:val="left" w:pos="1702"/>
              </w:tabs>
              <w:spacing w:line="269" w:lineRule="exact"/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</w:p>
          <w:p w:rsidR="0064110F" w:rsidRPr="0064110F" w:rsidRDefault="0064110F" w:rsidP="0064110F">
            <w:pPr>
              <w:widowControl w:val="0"/>
              <w:tabs>
                <w:tab w:val="left" w:pos="1702"/>
              </w:tabs>
              <w:spacing w:line="269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Общая расчетная тепловая нагрузка на пар потребителей, подключенных к БТЭЦ на 01.01.2019 г., составляет 17,418 Гкал/час.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sz w:val="24"/>
                <w:szCs w:val="24"/>
                <w:lang w:bidi="ru-RU"/>
              </w:rPr>
              <w:t>Общая расчетная тепловая нагрузка на отопление, вентиляцию и ГВС потребителей, подключенных к БТЭЦ на 01.01.2020 г., составляет 754,86 Гкал/час.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  <w:lang w:bidi="ru-RU"/>
              </w:rPr>
            </w:pP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Общая расчетная тепловая нагрузка на пар потребителей, подключенных к БТЭЦ на 01.01.2019 г., составляет 17,351 Гкал/час.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 xml:space="preserve">30. 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2, Стр.8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color w:val="FF0000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2.1.1.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Calibri"/>
                <w:b/>
                <w:bCs/>
                <w:sz w:val="24"/>
                <w:szCs w:val="24"/>
                <w:shd w:val="clear" w:color="auto" w:fill="FFFFFF"/>
                <w:lang w:bidi="ru-RU"/>
              </w:rPr>
              <w:t>Неверные данные по Благовещенской ТЭЦ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):</w:t>
            </w:r>
          </w:p>
          <w:p w:rsidR="0064110F" w:rsidRPr="0064110F" w:rsidRDefault="0064110F" w:rsidP="0064110F">
            <w:pPr>
              <w:rPr>
                <w:rFonts w:eastAsia="Calibri"/>
                <w:bCs/>
                <w:sz w:val="24"/>
                <w:szCs w:val="24"/>
                <w:shd w:val="clear" w:color="auto" w:fill="FFFFFF"/>
                <w:lang w:bidi="ru-RU"/>
              </w:rPr>
            </w:pPr>
            <w:r w:rsidRPr="0064110F">
              <w:rPr>
                <w:rFonts w:eastAsia="Calibri"/>
                <w:b/>
                <w:bCs/>
                <w:sz w:val="24"/>
                <w:szCs w:val="24"/>
                <w:shd w:val="clear" w:color="auto" w:fill="FFFFFF"/>
                <w:lang w:bidi="ru-RU"/>
              </w:rPr>
              <w:t>Присоединенная тепловая нагрузка по отоплению, вентиляции и ГВС, Гкал/</w:t>
            </w:r>
            <w:proofErr w:type="gramStart"/>
            <w:r w:rsidRPr="0064110F">
              <w:rPr>
                <w:rFonts w:eastAsia="Calibri"/>
                <w:b/>
                <w:bCs/>
                <w:sz w:val="24"/>
                <w:szCs w:val="24"/>
                <w:shd w:val="clear" w:color="auto" w:fill="FFFFFF"/>
                <w:lang w:bidi="ru-RU"/>
              </w:rPr>
              <w:t>ч</w:t>
            </w:r>
            <w:proofErr w:type="gramEnd"/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sz w:val="24"/>
                <w:szCs w:val="24"/>
                <w:lang w:bidi="ru-RU"/>
              </w:rPr>
              <w:t>Всего: 754,86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sz w:val="24"/>
                <w:szCs w:val="24"/>
                <w:lang w:bidi="ru-RU"/>
              </w:rPr>
              <w:t>В том числе: ГВС- 137,039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color w:val="FF0000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  <w:lang w:bidi="ru-RU"/>
              </w:rPr>
              <w:t xml:space="preserve">                   Пар– 17,351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31.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2, Стр.9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2.1.2.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Calibri"/>
                <w:b/>
                <w:bCs/>
                <w:color w:val="000000"/>
                <w:sz w:val="24"/>
                <w:szCs w:val="24"/>
                <w:shd w:val="clear" w:color="auto" w:fill="FFFFFF"/>
                <w:lang w:bidi="ru-RU"/>
              </w:rPr>
              <w:t>Неверные данные по благовещенской ТЭЦ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32.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2, Стр.28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2.2.12. пп.371-375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2, Стр.36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2.2.3. пп.371-375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Неверно указаны нагрузки по объектам: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Общая–0,261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Отопление– 0,199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ГВС</w:t>
            </w:r>
            <w:r w:rsidRPr="0064110F">
              <w:rPr>
                <w:rFonts w:eastAsia="Times New Roman"/>
                <w:sz w:val="24"/>
                <w:szCs w:val="24"/>
              </w:rPr>
              <w:softHyphen/>
              <w:t>–0,061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 СП БТЭЦ поступила заявка по данным объектам с нагрузками: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Общая–0,89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Отопление– 0,44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ГВС</w:t>
            </w:r>
            <w:r w:rsidRPr="0064110F">
              <w:rPr>
                <w:rFonts w:eastAsia="Times New Roman"/>
                <w:sz w:val="24"/>
                <w:szCs w:val="24"/>
              </w:rPr>
              <w:softHyphen/>
              <w:t>–0,36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Вентиляция– 0,09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33</w:t>
            </w:r>
            <w:r w:rsidRPr="0064110F">
              <w:rPr>
                <w:rFonts w:eastAsia="Times New Roman"/>
                <w:sz w:val="20"/>
                <w:szCs w:val="20"/>
              </w:rPr>
              <w:lastRenderedPageBreak/>
              <w:t>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Книга 1, Том 2,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Глава 2, Стр.48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Таблица 2.4.2.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2, Стр.51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2.4.3.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Отсутствуют данные по Благовещенской ТЭЦ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Дополнить данными по благовещенской ТЭЦ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34.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2, Стр.52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2.4.4.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В п.1 таблицы представлены данные по ЦТП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Игнатьевское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шоссе, 14/2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Данное ЦТП микрорайона «Солнечный» законсервировано, все объекты подключены по зависимой схеме через элеваторные узлы. Необходимо внести изменения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35.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4, Стр.5-11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Таблицы 4.1-1.–4.1-7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данные по СП Благовещенская ТЭЦ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Актуализировать данные в соответствии с предоставленным приложением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36.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4, Стр.12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п.4.3.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Необходимо также дополнить выводами о дефиците пропускной способности магистральных тепловых сетей т/м № 1 ЦР, т/м № 2 СР (головной участок от узла «А» до ТП-2С, т/м № 2 СЗР)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37.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1,Стр. 12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Некорректно выполнена схема расположения ДФО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3 ноября 2018 года в состав ДФО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включены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Бурятия и Забайкальский край (запад).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38.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Стр. 19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Установленная тепловая мощность Благовещенской ТЭЦ филиала АО «ДГК» «Амурская генерация» составляет 1243,7 Гкал/час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Установленная тепловая мощность Благовещенской ТЭЦ филиала АО «ДГК» «Амурская генерация» составляет 1005,6 Гкал/час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39.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Стр. 19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из них 817 Гкал/час составляет располагаемая мощность Благовещенской ТЭЦ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из них 1005,6 Гкал/час составляет располагаемая мощность Благовещенской ТЭЦ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40.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Пункт 2.1.1.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25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 двух местах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и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Харанорского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месторождений.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и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Переясловского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месторождений.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41.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Пункт 2.1.1.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Стр. 25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color w:val="000000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</w:rPr>
              <w:t xml:space="preserve">Установленная мощность станции: 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color w:val="000000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</w:rPr>
              <w:t xml:space="preserve">– </w:t>
            </w:r>
            <w:proofErr w:type="gramStart"/>
            <w:r w:rsidRPr="0064110F">
              <w:rPr>
                <w:rFonts w:eastAsia="Times New Roman"/>
                <w:color w:val="000000"/>
                <w:sz w:val="24"/>
                <w:szCs w:val="24"/>
              </w:rPr>
              <w:t>электрическая</w:t>
            </w:r>
            <w:proofErr w:type="gramEnd"/>
            <w:r w:rsidRPr="0064110F">
              <w:rPr>
                <w:rFonts w:eastAsia="Times New Roman"/>
                <w:color w:val="000000"/>
                <w:sz w:val="24"/>
                <w:szCs w:val="24"/>
              </w:rPr>
              <w:t xml:space="preserve"> – 404 МВт;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– тепловая – 1243,70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color w:val="000000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</w:rPr>
              <w:t xml:space="preserve">Установленная мощность станции: </w:t>
            </w:r>
          </w:p>
          <w:p w:rsidR="0064110F" w:rsidRPr="0064110F" w:rsidRDefault="0064110F" w:rsidP="0064110F">
            <w:pPr>
              <w:autoSpaceDE w:val="0"/>
              <w:autoSpaceDN w:val="0"/>
              <w:adjustRightInd w:val="0"/>
              <w:rPr>
                <w:rFonts w:eastAsia="Times New Roman"/>
                <w:color w:val="000000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</w:rPr>
              <w:t xml:space="preserve">– </w:t>
            </w:r>
            <w:proofErr w:type="gramStart"/>
            <w:r w:rsidRPr="0064110F">
              <w:rPr>
                <w:rFonts w:eastAsia="Times New Roman"/>
                <w:color w:val="000000"/>
                <w:sz w:val="24"/>
                <w:szCs w:val="24"/>
              </w:rPr>
              <w:t>электрическая</w:t>
            </w:r>
            <w:proofErr w:type="gramEnd"/>
            <w:r w:rsidRPr="0064110F">
              <w:rPr>
                <w:rFonts w:eastAsia="Times New Roman"/>
                <w:color w:val="000000"/>
                <w:sz w:val="24"/>
                <w:szCs w:val="24"/>
              </w:rPr>
              <w:t xml:space="preserve"> – 404 МВт;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– тепловая – 1005,6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42.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Пункт 2.1.1.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 БТЭЦ установлено пять паровых котлов типа БКЗ - 420 – 140 - 7 (ст. № КП 1 – КП 4, №5)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На БТЭЦ установлено пять паровых котлов: четыре  БКЗ - 420 – 140 – 7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( 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КА-1-4), один Е-420-13,8-560 БТ (ТПЕ-439) (КА-5)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43.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Пункт 2.1.1.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 качестве основное топлива используется бурый уголь…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В качестве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основноГО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топлива используется бурый уголь…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44.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Пункт 2.1.1.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Страница 25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четыре турбоагрегата типа ПТ-60/75-130/13-7 (ст. № ТП 01) и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- 110/120-130-4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(ст. № ТП 02, ТП 03, №4)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четыре турбоагрегата: один турбоагрегат типа ПТ-60/75-130/13-7 (ТА ст. № 1), два турбоагрегата  типа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- 110/120-130-4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(ТА ст. № 2, ТА ст. № 3),  один турбоагрегат типа Т-120/140-12,8-2 (ТА ст. № 4).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45.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Стационарный номер паровых котлов: КП 1,2,3,4, №5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Станционный номер паровых котлов: КА-1,2,3,4,5 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46.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Марка КА 5: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БКЗ 420-140-7 (Е-420-13,8-560)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Марка КА-5: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ТПЕ-439 (Е-420-13,8-560 БТ)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47.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Стационарный номер водогрейных котлов: № 1,2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Станционный номер водогрейных котлов: ПВК-1,2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48.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Стационарный номер паровых турбин: ТП 01,02,03, №4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Станционный номер паровых турбин ТА-1,2,3,4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49.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Завод изготовитель (ТА-4) прочерк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ЛМЗ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50.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Наименование оборудования, тип: Паровая турбина ПТ-60-130/13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Наименование оборудования, тип: Паровая турбина ПТ-60/75-130/13-7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51.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(Для ТА-4) Наименование оборудования, тип: Паровая турбина Т-110/120-130-4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Наименование оборудования, тип: Паровая турбина Т-120/140-12,8-2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52.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Номинальная мощность ТА-4 -110 МВт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Номинальная мощность ТА-4 -124 МВт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53.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Максимальная мощность ТА-4 -120 МВт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Максимальная мощность ТА-4 -152,7 МВт (или 140 по наименованию)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54.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Давление пара: 0,3-1,5;  0,5-2,5; 0,5-2,5; 0,5-2,5.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Давление пара: 0,3-1,5;  0,6-2,5; 0,6-2,5; 0,9-2,5. (верхний отбор)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55</w:t>
            </w:r>
            <w:r w:rsidRPr="0064110F">
              <w:rPr>
                <w:rFonts w:eastAsia="Times New Roman"/>
                <w:sz w:val="20"/>
                <w:szCs w:val="20"/>
              </w:rPr>
              <w:lastRenderedPageBreak/>
              <w:t>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Книга 1, Том 2,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номинальная: ТА-1  - 53,5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номинальная: ТА-1  - 54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56.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номинальная: ТА-4  - 188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номинальная: ТА-4  - 188,6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57.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максимальная: ТА-1  - 85,8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максимальная: ТА-1  - 54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58.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Отбор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номинальная: ТА-1  - 140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(указан именно расход т/ч, а не производительность Гкал/ч)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Отбор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номинальная: ТА-1  - 86,3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59.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2.1.2.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26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максимальная: ТА-1  - 250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(указан именно расход т/ч, а не производительность Гкал/ч)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Отбор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 xml:space="preserve"> Т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Производительность максимальная: ТА-1  - 86,3 Гкал/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ч</w:t>
            </w:r>
            <w:proofErr w:type="gramEnd"/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60.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1, Таблица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2.2.1.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Установленная мощность, Гкал/час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1243,7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1243,7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1227.7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17,0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1243,7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Установленная мощность, Гкал/час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1005,6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1005,6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988,8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17,0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1005,6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61.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1, Таблица 2.3.1.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42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Установленная мощность, Гкал/час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1243,7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1243,7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Установленная мощность, Гкал/час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1005,6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1005,6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62.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1, Пункт 2.4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Нарушена нумерация подпунктов (два  подпункта 4, два подпункта 7)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63.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Пункт 2.4 подпункт 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Индивидуальные механизмы СН турбины ПТ-60-130/13 ст. №1;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Индивидуальные механизмы СН турбины ПТ-60/75-130/13-7;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64.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Пункт 2.4 подпункт 4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Индивидуальные механизмы СН турбины Т-110/120-130 ст. №4;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Индивидуальные механизмы СН турбины Т-120/140-12,8-2;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65.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Пункт 2.4 подпункт 9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Индивидуальные механизмы СН котлов КВГМ 100-150 (ВК-1, ВК-2);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Индивидуальные механизмы СН котлов КВГМ 100-150 (ПВК-1, ПВК-2);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66.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Пункт 2.4 подпункт 7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Индивидуальные механизмы СН котла БКЗ-420-140-7 (Е-420-13,8-560) ст. №5;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Индивидуальные механизмы СН котла ТПЕ-439 (Е-420-13,8-560 БТ) ст. №5;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67.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2.4.1.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Источник тепловой энергии, работающий в режиме комбинированной выработки тепловой и электрической энергии ФАО «ДГК» «Амурская генерация»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proofErr w:type="spellStart"/>
            <w:r w:rsidRPr="0064110F">
              <w:rPr>
                <w:rFonts w:eastAsia="Times New Roman"/>
                <w:sz w:val="24"/>
                <w:szCs w:val="24"/>
                <w:lang w:val="en-US"/>
              </w:rPr>
              <w:t>Собственные</w:t>
            </w:r>
            <w:proofErr w:type="spellEnd"/>
            <w:r w:rsidRPr="0064110F">
              <w:rPr>
                <w:rFonts w:eastAsia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4110F">
              <w:rPr>
                <w:rFonts w:eastAsia="Times New Roman"/>
                <w:sz w:val="24"/>
                <w:szCs w:val="24"/>
                <w:lang w:val="en-US"/>
              </w:rPr>
              <w:t>нужды</w:t>
            </w:r>
            <w:proofErr w:type="spellEnd"/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82,37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Источник тепловой энергии, работающий в режиме комбинированной выработки тепловой и электрической энергии ФАО «ДГК» «Амурская генерация»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proofErr w:type="spellStart"/>
            <w:r w:rsidRPr="0064110F">
              <w:rPr>
                <w:rFonts w:eastAsia="Times New Roman"/>
                <w:sz w:val="24"/>
                <w:szCs w:val="24"/>
                <w:lang w:val="en-US"/>
              </w:rPr>
              <w:t>Собственные</w:t>
            </w:r>
            <w:proofErr w:type="spellEnd"/>
            <w:r w:rsidRPr="0064110F">
              <w:rPr>
                <w:rFonts w:eastAsia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4110F">
              <w:rPr>
                <w:rFonts w:eastAsia="Times New Roman"/>
                <w:sz w:val="24"/>
                <w:szCs w:val="24"/>
                <w:lang w:val="en-US"/>
              </w:rPr>
              <w:t>нужды</w:t>
            </w:r>
            <w:proofErr w:type="spellEnd"/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165389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68.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2.4.2., пп.1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47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Располагаемая мощность, Гкал/</w:t>
            </w:r>
            <w:proofErr w:type="gram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ч</w:t>
            </w:r>
            <w:proofErr w:type="gramEnd"/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1243,7 (в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т.ч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. 988,6 Гкал/</w:t>
            </w:r>
            <w:proofErr w:type="gram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ч</w:t>
            </w:r>
            <w:proofErr w:type="gram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в горячей воде, 17 Гкал/ч в паре)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Располагаемая мощность, Гкал/</w:t>
            </w:r>
            <w:proofErr w:type="gram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ч</w:t>
            </w:r>
            <w:proofErr w:type="gramEnd"/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1005,6 (в </w:t>
            </w:r>
            <w:proofErr w:type="spell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т.ч</w:t>
            </w:r>
            <w:proofErr w:type="spell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. 988,6 Гкал/</w:t>
            </w:r>
            <w:proofErr w:type="gramStart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>ч</w:t>
            </w:r>
            <w:proofErr w:type="gramEnd"/>
            <w:r w:rsidRPr="0064110F">
              <w:rPr>
                <w:rFonts w:eastAsia="Times New Roman"/>
                <w:color w:val="000000"/>
                <w:sz w:val="24"/>
                <w:szCs w:val="24"/>
                <w:lang w:bidi="ru-RU"/>
              </w:rPr>
              <w:t xml:space="preserve"> в горячей воде, 17 Гкал/ч в паре)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69.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2.4.2., пп.1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47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widowControl w:val="0"/>
              <w:spacing w:line="250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Собственные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Нужды</w:t>
            </w:r>
          </w:p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82,37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widowControl w:val="0"/>
              <w:spacing w:line="250" w:lineRule="exact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Собственные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Нужды</w:t>
            </w:r>
          </w:p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  <w:lang w:bidi="ru-RU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34,5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70.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2.5.1.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50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Стационарный номер паровых турбин: ТП 01,02,03, №4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Стационарный номер паровых котлов: КП 1,2,3,4, №5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Станционный номер паровых турбин ТА-1,2,3,4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Станционный номер паровых котлов: КА-1,2,3,4,5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71</w:t>
            </w:r>
            <w:r w:rsidRPr="0064110F">
              <w:rPr>
                <w:rFonts w:eastAsia="Times New Roman"/>
                <w:sz w:val="20"/>
                <w:szCs w:val="20"/>
              </w:rPr>
              <w:lastRenderedPageBreak/>
              <w:t>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Книга 1, Том 2,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Глава 1, Таблица 2.5.1.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Страница 50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</w:rPr>
              <w:lastRenderedPageBreak/>
              <w:t>Замечания по наименованию оборудования (указанные выше)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Технические характеристики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72.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55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</w:rPr>
              <w:t xml:space="preserve">Как видно из приведенных данных (Таблица 2.5.1)…. </w:t>
            </w:r>
          </w:p>
          <w:p w:rsidR="0064110F" w:rsidRPr="0064110F" w:rsidRDefault="0064110F" w:rsidP="0064110F">
            <w:pPr>
              <w:rPr>
                <w:rFonts w:eastAsia="Times New Roman"/>
                <w:color w:val="FF0000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</w:rPr>
              <w:t>Неправильное наименование оборудования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Необходимо привести данные в соответствие с приложением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73.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55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После ТФУ нагретая в сетевых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подогревателях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вода подается в ПВК и, далее, потребителям.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На производство пара 12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ата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работает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котлоагрегат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№4, пар после которого проходит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через систему редуцирующих устройств (РРОУ, РОУ, ПРОУ) и подается потребителям.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Состав теплофикационного оборудования БТЭЦ приведен в таблице ниже.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Подогрев сетевой воды для нужд отопления и горячего водоснабжения потребителей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осуществляется в бойлерах ТЭЦ, а также в пиковой водогрейной котельной (ПВК).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Теплофикационные установки турбоагрегатов содержат в своем составе по два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горизонтальных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подогревателя сетевой воды (ПСГ). После ТФУ нагретая в сетевых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подогревателях вода подается потребителям (В схеме не используется промежуточный</w:t>
            </w:r>
            <w:proofErr w:type="gramEnd"/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подогрев в ПВК). Пар на производство (13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ата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), через коллектор поперечной связи проходит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через систему редуцирующих устройств (РРОУ, РОУ, ПРОУ, БРОУ) и подаётся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потребителям. Так же, пар на производство может подаваться от производственного отбора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 ст. №1.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b/>
                <w:sz w:val="24"/>
                <w:szCs w:val="24"/>
              </w:rPr>
              <w:t>Предложение:</w:t>
            </w:r>
            <w:r w:rsidRPr="0064110F">
              <w:rPr>
                <w:rFonts w:eastAsia="Times New Roman"/>
                <w:sz w:val="24"/>
                <w:szCs w:val="24"/>
              </w:rPr>
              <w:t xml:space="preserve"> «</w:t>
            </w:r>
            <w:r w:rsidRPr="0064110F">
              <w:rPr>
                <w:rFonts w:eastAsia="Times New Roman"/>
                <w:sz w:val="23"/>
                <w:szCs w:val="23"/>
              </w:rPr>
              <w:t xml:space="preserve">На производство пара 12 работает </w:t>
            </w:r>
            <w:proofErr w:type="spellStart"/>
            <w:r w:rsidRPr="0064110F">
              <w:rPr>
                <w:rFonts w:eastAsia="Times New Roman"/>
                <w:sz w:val="23"/>
                <w:szCs w:val="23"/>
              </w:rPr>
              <w:t>котлоагрегат</w:t>
            </w:r>
            <w:proofErr w:type="spellEnd"/>
            <w:r w:rsidRPr="0064110F">
              <w:rPr>
                <w:rFonts w:eastAsia="Times New Roman"/>
                <w:sz w:val="23"/>
                <w:szCs w:val="23"/>
              </w:rPr>
              <w:t xml:space="preserve"> №4, пар после которого проходит через систему редуцирующих устройств (РРОУ, РОУ, ПРОУ) и подается потребителям</w:t>
            </w:r>
            <w:proofErr w:type="gramStart"/>
            <w:r w:rsidRPr="0064110F">
              <w:rPr>
                <w:rFonts w:eastAsia="Times New Roman"/>
                <w:sz w:val="23"/>
                <w:szCs w:val="23"/>
              </w:rPr>
              <w:t xml:space="preserve">.» - </w:t>
            </w:r>
            <w:proofErr w:type="gramEnd"/>
            <w:r w:rsidRPr="0064110F">
              <w:rPr>
                <w:rFonts w:eastAsia="Times New Roman"/>
                <w:b/>
                <w:sz w:val="23"/>
                <w:szCs w:val="23"/>
              </w:rPr>
              <w:t>исключить.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74.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1, Страница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На отопительный период 2019-2020 гг. отпуск тепловой энергии от СП «Благовещенская ТЭЦ» осуществляется по температурному графику 123,5 - 70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°С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при расходе сетевой воды 12650 т/ч.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 отопительный период 2019-2020 гг. отпуск тепловой энергии от СП «Благовещенская ТЭЦ» осуществляется по температурному графику 123,5 - 70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°С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>, при расходе сетевой воды 12730 т/ч.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75.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65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2.8.1.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</w:rPr>
              <w:t>Отсутствует источник Благовещенская ТЭЦ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trHeight w:val="1026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76.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72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64110F">
              <w:rPr>
                <w:rFonts w:eastAsia="Times New Roman"/>
                <w:color w:val="000000"/>
                <w:sz w:val="24"/>
                <w:szCs w:val="24"/>
              </w:rPr>
              <w:t>Неверные данные по аварийности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77.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76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3.1.3.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Филиал АО «ДГК» «Амурская Генерация»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Протяженность тепловых сетей,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км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39,99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Филиал АО «ДГК» «Амурская Генерация»</w:t>
            </w:r>
          </w:p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Протяженность тепловых сетей,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км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 44,88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(также эти данные приведены в приложении)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78.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78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3.3.3.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Неверные данные по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Сп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79.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79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Анализ удельных материальных характеристик магистралей СП «Благовещенская ТЭЦ» свидетельствует о малой степени загруженности магистралей. Однако произведение дальнейшей загрузки возможно только после анализа гидравлического состояния системы, поскольку значения эквивалентной шероховатости трубопроводов в несколько раз превышают нормативные.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 данное время фактически виден дефицит пропускной способности магистральных тепловых сетей: т/м № 1 ЦР, т/м № 2 СЗР, головной участок (Узел «А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»-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ТП-2С)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тепломагистрали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№ 2 СР. Произведение дальнейшей загрузки возможно только после проведения комплекса мероприятий по увеличению пропускной способности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тепломагистралей</w:t>
            </w:r>
            <w:proofErr w:type="spellEnd"/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80</w:t>
            </w:r>
            <w:r w:rsidRPr="0064110F">
              <w:rPr>
                <w:rFonts w:eastAsia="Times New Roman"/>
                <w:sz w:val="20"/>
                <w:szCs w:val="20"/>
              </w:rPr>
              <w:lastRenderedPageBreak/>
              <w:t>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Книга 1, Том 2,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Глава 1, Страница 81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3.5.1.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81.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85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3.8.1.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85.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97-104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keepLines/>
              <w:spacing w:before="120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Неактуальные данные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keepLines/>
              <w:spacing w:before="120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Необходимо актуализировать данные по состоянию на 01.01.2020 по источнику УЖКХ г. Благовещенска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87.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110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keepLines/>
              <w:spacing w:before="120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 БТЭЦ по данным на 01.01.2020 года приходилось 851,66 Гкал/час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keepLines/>
              <w:spacing w:before="120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 БТЭЦ по данным на 01.01.2020 года приходилось 772,2122 Гкал/час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88.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113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keepLines/>
              <w:spacing w:before="120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 08.04.2020 г. составляет 851,66 Гкал/час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keepLines/>
              <w:spacing w:before="120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на 08.04.2020 г. составляет 772,2122 Гкал/час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89.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114-116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5.1.1.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90</w:t>
            </w:r>
            <w:r w:rsidRPr="0064110F">
              <w:rPr>
                <w:rFonts w:eastAsia="Times New Roman"/>
                <w:sz w:val="20"/>
                <w:szCs w:val="20"/>
              </w:rPr>
              <w:lastRenderedPageBreak/>
              <w:t>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Книга 1, Том 2,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Глава 1, Страница 118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5.2.1.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91.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121-123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5.4.1., 5.4.2.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92.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1,Страница 129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6.1.1.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93.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132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6.2.1.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Благовещенская ТЭЦ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Резерв тепловой мощности, Гкал/час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238,10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Благовещенская ТЭЦ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Резерв тепловой мощности, Гкал/час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140,56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94.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131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Таблица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6.1.2. пп.1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  <w:vAlign w:val="center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95.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133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п.6.4.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Дефициты тепловой мощности на источниках тепловой энергии города Благовещенска приводят к ухудшению качества теплоснабжения потребителей при расчетных температурах наружного воздуха и близких к ним, т.е. происходит "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недотоп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" потребителей, подключенных к вышеуказанным котельным с дефицитом располагаемой тепловой мощности.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Необходимо дополнить пункт по дефицитам пропускной способности тепловых сетей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96.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133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п.6.5.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диаграммы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Необходимо привести диаграммы с соответствие со значениями приведенных выше замечаний по Благовещенской ТЭЦ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97.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136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7.1.2.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98.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139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8.1.1.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9</w:t>
            </w:r>
            <w:r w:rsidRPr="0064110F">
              <w:rPr>
                <w:rFonts w:eastAsia="Times New Roman"/>
                <w:sz w:val="20"/>
                <w:szCs w:val="20"/>
              </w:rPr>
              <w:lastRenderedPageBreak/>
              <w:t>9.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 xml:space="preserve">Книга 1,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Том 2, Глава 1, Страница 140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8.1.2.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lastRenderedPageBreak/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Данные по Благовещенской ТЭЦ приведены в приложении </w:t>
            </w:r>
            <w:r w:rsidRPr="0064110F">
              <w:rPr>
                <w:rFonts w:eastAsia="Times New Roman"/>
                <w:sz w:val="24"/>
                <w:szCs w:val="24"/>
              </w:rPr>
              <w:lastRenderedPageBreak/>
              <w:t>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100.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150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Таблица 10.1.1.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101.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1,Страница 153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10.2.1.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Неверные данные по СП «Благовещенская ТЭЦ»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Данные по Благовещенской ТЭЦ приведены в приложении (</w:t>
            </w:r>
            <w:r w:rsidRPr="0064110F">
              <w:rPr>
                <w:rFonts w:eastAsia="Times New Roman"/>
                <w:sz w:val="24"/>
                <w:szCs w:val="24"/>
                <w:lang w:val="en-US"/>
              </w:rPr>
              <w:t>Excel</w:t>
            </w:r>
            <w:r w:rsidRPr="0064110F">
              <w:rPr>
                <w:rFonts w:eastAsia="Times New Roman"/>
                <w:sz w:val="24"/>
                <w:szCs w:val="24"/>
              </w:rPr>
              <w:t>).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102.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161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12.1.2.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widowControl w:val="0"/>
              <w:spacing w:line="274" w:lineRule="exact"/>
              <w:ind w:left="140" w:right="540"/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Выявленные неблагоприятные гидравлические в системе БТЭЦ режимы связаны, прежде всего, с сильной загруженностью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тепломагистрали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ТМ №1 СП «Благовещенская ТЭЦ».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Выявленные неблагоприятные гидравлические в системе БТЭЦ режимы связаны, прежде всего, с сильной загруженностью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тепломагистрали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ТМ №1 СП «Благовещенская ТЭЦ». Существует также КРАЙНЕ неблагоприятный гидравлический режим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тепломагистрали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№ 2 Северо-Западного района, связанный с недостаточной пропускной способностью общего головного участка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тепломагистрали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№ 2 СР (узел «А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»-</w:t>
            </w:r>
            <w:proofErr w:type="gramEnd"/>
            <w:r w:rsidRPr="0064110F">
              <w:rPr>
                <w:rFonts w:eastAsia="Times New Roman"/>
                <w:sz w:val="24"/>
                <w:szCs w:val="24"/>
              </w:rPr>
              <w:t xml:space="preserve">ТП-2С) и недостаточной пропускной способностью участка ТП-6СЗ-ТП-12СЗ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тепломагистрали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№ 2 СЗР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lastRenderedPageBreak/>
              <w:t>103.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Книга 1, Том 2, Глава 1, Страница 162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Таблица 12.2.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Резервы тепловой мощности БТЭЦ на момент разработки схемы теплоснабжения составили 149,63 Гкал/час.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Резервы тепловой мощности БТЭЦ на момент разработки схемы теплоснабжения составили 140,56 Гкал/час.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104.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6, Стр.5,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т. 6.1.2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пп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. 1.2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2015 – 170,966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2016 – 184,509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2017 – 185,074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2018 - 180,573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2015 – 183,161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2016 – 193,371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2017 – 194,415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2018 - 190,896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105.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6, Стр.8,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т. 6.1.4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пп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. 32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2019 – 29884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2019 – 29 238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106.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6, Стр.11,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п. 6.3</w:t>
            </w:r>
          </w:p>
        </w:tc>
        <w:tc>
          <w:tcPr>
            <w:tcW w:w="13608" w:type="dxa"/>
            <w:gridSpan w:val="5"/>
            <w:shd w:val="clear" w:color="auto" w:fill="auto"/>
          </w:tcPr>
          <w:p w:rsidR="0064110F" w:rsidRPr="0064110F" w:rsidRDefault="0064110F" w:rsidP="0064110F">
            <w:pPr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В тексте подразумеваются БДВ (баки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декарбанизованной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 xml:space="preserve"> воды,  на станции также есть баки-аккумуляторы для восполнения подпитки теплосети емкостью 5000 м3)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107.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Книга 1, Том 2, Глава 10, Стр.10, 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т. 10.1-2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 Фактическая выработка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электроэнергии: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2017 - 1 863111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2018 - 1 863111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Фактический отпуск тепла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коллекторов: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2017 - 2 093694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2018 - 2 081934</w:t>
            </w: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Фактическая выработка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электроэнергии: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2017 - 1863111,5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2018 - 2105729,8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Фактический отпуск тепла </w:t>
            </w:r>
            <w:proofErr w:type="gramStart"/>
            <w:r w:rsidRPr="0064110F"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коллекторов: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2017 - 2178473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2018 - 2177615</w:t>
            </w:r>
          </w:p>
        </w:tc>
      </w:tr>
      <w:tr w:rsidR="0064110F" w:rsidRPr="0064110F" w:rsidTr="0064110F">
        <w:tblPrEx>
          <w:jc w:val="center"/>
        </w:tblPrEx>
        <w:trPr>
          <w:gridAfter w:val="1"/>
          <w:wAfter w:w="521" w:type="dxa"/>
          <w:jc w:val="center"/>
        </w:trPr>
        <w:tc>
          <w:tcPr>
            <w:tcW w:w="702" w:type="dxa"/>
            <w:gridSpan w:val="2"/>
            <w:shd w:val="clear" w:color="auto" w:fill="auto"/>
          </w:tcPr>
          <w:p w:rsidR="0064110F" w:rsidRPr="0064110F" w:rsidRDefault="0064110F" w:rsidP="0064110F">
            <w:pPr>
              <w:numPr>
                <w:ilvl w:val="0"/>
                <w:numId w:val="9"/>
              </w:numPr>
              <w:jc w:val="center"/>
              <w:rPr>
                <w:rFonts w:eastAsia="Times New Roman"/>
                <w:sz w:val="20"/>
                <w:szCs w:val="20"/>
              </w:rPr>
            </w:pPr>
            <w:r w:rsidRPr="0064110F">
              <w:rPr>
                <w:rFonts w:eastAsia="Times New Roman"/>
                <w:sz w:val="20"/>
                <w:szCs w:val="20"/>
              </w:rPr>
              <w:t>108.</w:t>
            </w:r>
          </w:p>
        </w:tc>
        <w:tc>
          <w:tcPr>
            <w:tcW w:w="1425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Том 1</w:t>
            </w:r>
          </w:p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Утверждаемая часть</w:t>
            </w:r>
          </w:p>
        </w:tc>
        <w:tc>
          <w:tcPr>
            <w:tcW w:w="6520" w:type="dxa"/>
            <w:gridSpan w:val="3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7088" w:type="dxa"/>
            <w:gridSpan w:val="2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Все замечания тома 2 перенести в соответствующие разделы тома 1 Утверждаемая часть</w:t>
            </w:r>
          </w:p>
        </w:tc>
      </w:tr>
    </w:tbl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b/>
          <w:sz w:val="24"/>
          <w:szCs w:val="24"/>
        </w:rPr>
      </w:pPr>
      <w:r w:rsidRPr="0064110F">
        <w:rPr>
          <w:rFonts w:eastAsia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</w:t>
      </w:r>
      <w:r w:rsidRPr="0064110F">
        <w:rPr>
          <w:rFonts w:eastAsia="Times New Roman"/>
          <w:b/>
          <w:sz w:val="24"/>
          <w:szCs w:val="24"/>
        </w:rPr>
        <w:t xml:space="preserve">Приложение 1. </w:t>
      </w: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4"/>
          <w:szCs w:val="24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4"/>
          <w:szCs w:val="24"/>
        </w:rPr>
      </w:pPr>
      <w:r w:rsidRPr="0064110F">
        <w:rPr>
          <w:rFonts w:eastAsia="Times New Roman"/>
          <w:sz w:val="24"/>
          <w:szCs w:val="24"/>
        </w:rPr>
        <w:t>Таблица 1 – Удельные расходы условного топлива на выработку электрической и тепловой энергии СП Благовещенская ТЭЦ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9"/>
        <w:gridCol w:w="1919"/>
        <w:gridCol w:w="1919"/>
        <w:gridCol w:w="1919"/>
        <w:gridCol w:w="1919"/>
        <w:gridCol w:w="1919"/>
        <w:gridCol w:w="1919"/>
      </w:tblGrid>
      <w:tr w:rsidR="0064110F" w:rsidRPr="0064110F" w:rsidTr="0064110F"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2018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2019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2020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2021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2022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2023-2027</w:t>
            </w:r>
          </w:p>
        </w:tc>
      </w:tr>
      <w:tr w:rsidR="0064110F" w:rsidRPr="0064110F" w:rsidTr="0064110F"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УРУТ на тэ, кг/Гкал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146,24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145,13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145,9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145,9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145,9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145,9</w:t>
            </w:r>
          </w:p>
        </w:tc>
      </w:tr>
      <w:tr w:rsidR="0064110F" w:rsidRPr="0064110F" w:rsidTr="0064110F"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 xml:space="preserve">УРУТ на 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ээ</w:t>
            </w:r>
            <w:proofErr w:type="spellEnd"/>
            <w:r w:rsidRPr="0064110F">
              <w:rPr>
                <w:rFonts w:eastAsia="Times New Roman"/>
                <w:sz w:val="24"/>
                <w:szCs w:val="24"/>
              </w:rPr>
              <w:t>, г/</w:t>
            </w:r>
            <w:proofErr w:type="spellStart"/>
            <w:r w:rsidRPr="0064110F">
              <w:rPr>
                <w:rFonts w:eastAsia="Times New Roman"/>
                <w:sz w:val="24"/>
                <w:szCs w:val="24"/>
              </w:rPr>
              <w:t>кВтч</w:t>
            </w:r>
            <w:proofErr w:type="spellEnd"/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333,86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331,86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332,77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333,2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333,0</w:t>
            </w:r>
          </w:p>
        </w:tc>
        <w:tc>
          <w:tcPr>
            <w:tcW w:w="1919" w:type="dxa"/>
            <w:shd w:val="clear" w:color="auto" w:fill="auto"/>
          </w:tcPr>
          <w:p w:rsidR="0064110F" w:rsidRPr="0064110F" w:rsidRDefault="0064110F" w:rsidP="0064110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64110F">
              <w:rPr>
                <w:rFonts w:eastAsia="Times New Roman"/>
                <w:sz w:val="24"/>
                <w:szCs w:val="24"/>
              </w:rPr>
              <w:t>333,0</w:t>
            </w:r>
          </w:p>
        </w:tc>
      </w:tr>
    </w:tbl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b/>
          <w:bCs/>
          <w:sz w:val="20"/>
          <w:szCs w:val="20"/>
        </w:rPr>
      </w:pPr>
      <w:r w:rsidRPr="0064110F">
        <w:rPr>
          <w:rFonts w:ascii="Arial" w:eastAsia="Gulim" w:hAnsi="Arial"/>
          <w:b/>
          <w:bCs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Приложение 2.</w:t>
      </w:r>
    </w:p>
    <w:p w:rsidR="0064110F" w:rsidRPr="0064110F" w:rsidRDefault="0064110F" w:rsidP="0064110F">
      <w:pPr>
        <w:shd w:val="clear" w:color="auto" w:fill="FFFFFF"/>
        <w:spacing w:before="120" w:line="360" w:lineRule="auto"/>
        <w:ind w:left="567"/>
        <w:jc w:val="both"/>
        <w:rPr>
          <w:rFonts w:ascii="Arial" w:eastAsia="Gulim" w:hAnsi="Arial"/>
          <w:sz w:val="24"/>
          <w:szCs w:val="25"/>
        </w:rPr>
      </w:pPr>
      <w:r w:rsidRPr="0064110F">
        <w:rPr>
          <w:rFonts w:ascii="Arial" w:eastAsia="Gulim" w:hAnsi="Arial"/>
          <w:b/>
          <w:bCs/>
          <w:sz w:val="20"/>
          <w:szCs w:val="20"/>
        </w:rPr>
        <w:t>Таблица 3.17.1. Оснащенность потребителей тепловой энергии, имеющих непосредственное присоединение к тепловым сетям филиала «Амурская генерация» АО «ДГК» в г. Благовещенске, приборами учета</w:t>
      </w:r>
    </w:p>
    <w:p w:rsidR="0064110F" w:rsidRPr="0064110F" w:rsidRDefault="0064110F" w:rsidP="0064110F">
      <w:pPr>
        <w:rPr>
          <w:rFonts w:eastAsia="Times New Roman"/>
          <w:sz w:val="20"/>
          <w:szCs w:val="20"/>
        </w:rPr>
      </w:pPr>
    </w:p>
    <w:tbl>
      <w:tblPr>
        <w:tblW w:w="14914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7088"/>
        <w:gridCol w:w="1956"/>
        <w:gridCol w:w="1956"/>
        <w:gridCol w:w="1957"/>
        <w:gridCol w:w="1957"/>
      </w:tblGrid>
      <w:tr w:rsidR="0064110F" w:rsidRPr="0064110F" w:rsidTr="0064110F">
        <w:trPr>
          <w:trHeight w:val="1040"/>
        </w:trPr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>Наименование</w:t>
            </w:r>
          </w:p>
        </w:tc>
        <w:tc>
          <w:tcPr>
            <w:tcW w:w="1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 xml:space="preserve">Всего </w:t>
            </w:r>
          </w:p>
          <w:p w:rsidR="0064110F" w:rsidRPr="0064110F" w:rsidRDefault="0064110F" w:rsidP="0064110F">
            <w:pPr>
              <w:jc w:val="center"/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 xml:space="preserve">точек учета, </w:t>
            </w:r>
          </w:p>
          <w:p w:rsidR="0064110F" w:rsidRPr="0064110F" w:rsidRDefault="0064110F" w:rsidP="0064110F">
            <w:pPr>
              <w:jc w:val="center"/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 xml:space="preserve">шт. </w:t>
            </w:r>
          </w:p>
        </w:tc>
        <w:tc>
          <w:tcPr>
            <w:tcW w:w="1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 xml:space="preserve">Установлено приборов учета на 01.04.2020, </w:t>
            </w:r>
          </w:p>
          <w:p w:rsidR="0064110F" w:rsidRPr="0064110F" w:rsidRDefault="0064110F" w:rsidP="0064110F">
            <w:pPr>
              <w:jc w:val="center"/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>шт.</w:t>
            </w:r>
          </w:p>
        </w:tc>
        <w:tc>
          <w:tcPr>
            <w:tcW w:w="1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>Не установлено приборов учета на 01.04.2020, шт.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 xml:space="preserve">Оснащенность, </w:t>
            </w:r>
          </w:p>
          <w:p w:rsidR="0064110F" w:rsidRPr="0064110F" w:rsidRDefault="0064110F" w:rsidP="0064110F">
            <w:pPr>
              <w:jc w:val="center"/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>%</w:t>
            </w:r>
          </w:p>
        </w:tc>
      </w:tr>
      <w:tr w:rsidR="0064110F" w:rsidRPr="0064110F" w:rsidTr="0064110F">
        <w:trPr>
          <w:trHeight w:val="794"/>
        </w:trPr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b/>
                <w:sz w:val="24"/>
                <w:szCs w:val="20"/>
              </w:rPr>
              <w:t>ПУ на границах раздела</w:t>
            </w: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 xml:space="preserve"> балансовой принадлежности между АО «ДГК» и предприятиями-транспортировщиками</w:t>
            </w:r>
          </w:p>
        </w:tc>
        <w:tc>
          <w:tcPr>
            <w:tcW w:w="1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sz w:val="24"/>
                <w:szCs w:val="28"/>
              </w:rPr>
              <w:t>8</w:t>
            </w:r>
          </w:p>
        </w:tc>
        <w:tc>
          <w:tcPr>
            <w:tcW w:w="1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sz w:val="24"/>
                <w:szCs w:val="28"/>
              </w:rPr>
              <w:t>1</w:t>
            </w:r>
          </w:p>
        </w:tc>
        <w:tc>
          <w:tcPr>
            <w:tcW w:w="1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sz w:val="24"/>
                <w:szCs w:val="28"/>
              </w:rPr>
              <w:t>7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12%</w:t>
            </w:r>
          </w:p>
        </w:tc>
      </w:tr>
      <w:tr w:rsidR="0064110F" w:rsidRPr="0064110F" w:rsidTr="0064110F">
        <w:trPr>
          <w:trHeight w:val="794"/>
        </w:trPr>
        <w:tc>
          <w:tcPr>
            <w:tcW w:w="7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 w:cs="Arial"/>
                <w:b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b/>
                <w:sz w:val="24"/>
                <w:szCs w:val="20"/>
              </w:rPr>
              <w:t xml:space="preserve">Юридические лица </w:t>
            </w:r>
          </w:p>
          <w:p w:rsidR="0064110F" w:rsidRPr="0064110F" w:rsidRDefault="0064110F" w:rsidP="0064110F">
            <w:pPr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>(отдельно стоящие объекты, здания, сооружения)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452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339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113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75%</w:t>
            </w:r>
          </w:p>
        </w:tc>
      </w:tr>
      <w:tr w:rsidR="0064110F" w:rsidRPr="0064110F" w:rsidTr="0064110F">
        <w:trPr>
          <w:trHeight w:val="794"/>
        </w:trPr>
        <w:tc>
          <w:tcPr>
            <w:tcW w:w="7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110F" w:rsidRPr="0064110F" w:rsidRDefault="0064110F" w:rsidP="0064110F">
            <w:pPr>
              <w:rPr>
                <w:rFonts w:ascii="Calibri" w:eastAsia="Times New Roman" w:hAnsi="Calibri" w:cs="Arial"/>
                <w:b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b/>
                <w:sz w:val="24"/>
                <w:szCs w:val="20"/>
              </w:rPr>
              <w:t xml:space="preserve">Юридические лица </w:t>
            </w:r>
          </w:p>
          <w:p w:rsidR="0064110F" w:rsidRPr="0064110F" w:rsidRDefault="0064110F" w:rsidP="0064110F">
            <w:pPr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>(нежилые помещения, расположенные в МКД)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77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75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2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97%</w:t>
            </w:r>
          </w:p>
        </w:tc>
      </w:tr>
      <w:tr w:rsidR="0064110F" w:rsidRPr="0064110F" w:rsidTr="0064110F">
        <w:trPr>
          <w:trHeight w:val="794"/>
        </w:trPr>
        <w:tc>
          <w:tcPr>
            <w:tcW w:w="7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 w:cs="Arial"/>
                <w:b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b/>
                <w:sz w:val="24"/>
                <w:szCs w:val="20"/>
              </w:rPr>
              <w:t>Многоквартирные жилые дома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110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107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3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97%</w:t>
            </w:r>
          </w:p>
        </w:tc>
      </w:tr>
      <w:tr w:rsidR="0064110F" w:rsidRPr="0064110F" w:rsidTr="0064110F">
        <w:trPr>
          <w:trHeight w:val="794"/>
        </w:trPr>
        <w:tc>
          <w:tcPr>
            <w:tcW w:w="7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 w:cs="Arial"/>
                <w:b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b/>
                <w:sz w:val="24"/>
                <w:szCs w:val="20"/>
              </w:rPr>
              <w:t>Частные жилые дома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130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48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82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37%</w:t>
            </w:r>
          </w:p>
        </w:tc>
      </w:tr>
      <w:tr w:rsidR="0064110F" w:rsidRPr="0064110F" w:rsidTr="0064110F">
        <w:trPr>
          <w:trHeight w:val="794"/>
        </w:trPr>
        <w:tc>
          <w:tcPr>
            <w:tcW w:w="7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 w:cs="Arial"/>
                <w:b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b/>
                <w:sz w:val="24"/>
                <w:szCs w:val="20"/>
              </w:rPr>
              <w:t xml:space="preserve">Физические лица </w:t>
            </w:r>
          </w:p>
          <w:p w:rsidR="0064110F" w:rsidRPr="0064110F" w:rsidRDefault="0064110F" w:rsidP="0064110F">
            <w:pPr>
              <w:rPr>
                <w:rFonts w:ascii="Calibri" w:eastAsia="Times New Roman" w:hAnsi="Calibri" w:cs="Arial"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sz w:val="24"/>
                <w:szCs w:val="20"/>
              </w:rPr>
              <w:t>(индивидуальные (квартирные) приборы учета в МКД)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5992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5637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355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sz w:val="24"/>
                <w:szCs w:val="28"/>
              </w:rPr>
              <w:t>94%</w:t>
            </w:r>
          </w:p>
        </w:tc>
      </w:tr>
      <w:tr w:rsidR="0064110F" w:rsidRPr="0064110F" w:rsidTr="0064110F">
        <w:trPr>
          <w:trHeight w:val="567"/>
        </w:trPr>
        <w:tc>
          <w:tcPr>
            <w:tcW w:w="7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 w:cs="Arial"/>
                <w:b/>
                <w:bCs/>
                <w:sz w:val="24"/>
                <w:szCs w:val="20"/>
              </w:rPr>
            </w:pPr>
            <w:r w:rsidRPr="0064110F">
              <w:rPr>
                <w:rFonts w:ascii="Calibri" w:eastAsia="Times New Roman" w:hAnsi="Calibri" w:cs="Arial"/>
                <w:b/>
                <w:bCs/>
                <w:sz w:val="24"/>
                <w:szCs w:val="20"/>
              </w:rPr>
              <w:t>ИТОГО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color w:val="C00000"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C00000"/>
                <w:sz w:val="24"/>
                <w:szCs w:val="28"/>
              </w:rPr>
              <w:t>6769</w:t>
            </w:r>
          </w:p>
        </w:tc>
        <w:tc>
          <w:tcPr>
            <w:tcW w:w="1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color w:val="C00000"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C00000"/>
                <w:sz w:val="24"/>
                <w:szCs w:val="28"/>
              </w:rPr>
              <w:t>6207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color w:val="C00000"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C00000"/>
                <w:sz w:val="24"/>
                <w:szCs w:val="28"/>
              </w:rPr>
              <w:t>562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b/>
                <w:bCs/>
                <w:color w:val="C00000"/>
                <w:sz w:val="24"/>
                <w:szCs w:val="28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C00000"/>
                <w:sz w:val="24"/>
                <w:szCs w:val="28"/>
              </w:rPr>
              <w:t>92%</w:t>
            </w:r>
          </w:p>
        </w:tc>
      </w:tr>
    </w:tbl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  <w:r w:rsidRPr="0064110F">
        <w:rPr>
          <w:rFonts w:eastAsia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Приложение 3.1.</w:t>
      </w:r>
    </w:p>
    <w:tbl>
      <w:tblPr>
        <w:tblW w:w="13574" w:type="dxa"/>
        <w:tblInd w:w="98" w:type="dxa"/>
        <w:tblLook w:val="04A0" w:firstRow="1" w:lastRow="0" w:firstColumn="1" w:lastColumn="0" w:noHBand="0" w:noVBand="1"/>
      </w:tblPr>
      <w:tblGrid>
        <w:gridCol w:w="1206"/>
        <w:gridCol w:w="968"/>
        <w:gridCol w:w="968"/>
        <w:gridCol w:w="968"/>
        <w:gridCol w:w="968"/>
        <w:gridCol w:w="968"/>
        <w:gridCol w:w="968"/>
        <w:gridCol w:w="968"/>
        <w:gridCol w:w="968"/>
        <w:gridCol w:w="968"/>
        <w:gridCol w:w="968"/>
        <w:gridCol w:w="968"/>
        <w:gridCol w:w="968"/>
        <w:gridCol w:w="968"/>
      </w:tblGrid>
      <w:tr w:rsidR="0064110F" w:rsidRPr="0064110F" w:rsidTr="0064110F">
        <w:trPr>
          <w:trHeight w:val="300"/>
        </w:trPr>
        <w:tc>
          <w:tcPr>
            <w:tcW w:w="99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noProof/>
                <w:color w:val="000000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171450</wp:posOffset>
                  </wp:positionV>
                  <wp:extent cx="5238750" cy="1171575"/>
                  <wp:effectExtent l="0" t="0" r="0" b="9525"/>
                  <wp:wrapNone/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0"/>
            </w:tblGrid>
            <w:tr w:rsidR="0064110F" w:rsidRPr="0064110F" w:rsidTr="0064110F">
              <w:trPr>
                <w:trHeight w:val="3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4110F" w:rsidRPr="0064110F" w:rsidRDefault="0064110F" w:rsidP="0064110F">
                  <w:pPr>
                    <w:rPr>
                      <w:rFonts w:ascii="Calibri" w:eastAsia="Times New Roman" w:hAnsi="Calibri"/>
                      <w:color w:val="000000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</w:rPr>
                    <w:t> </w:t>
                  </w:r>
                </w:p>
              </w:tc>
            </w:tr>
          </w:tbl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Нормативные данные СП  "Благовещенская ТЭЦ"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</w:rPr>
              <w:t>2018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</w:rPr>
              <w:t>2019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</w:rPr>
              <w:t>2020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29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i/>
                <w:iCs/>
                <w:color w:val="000000"/>
              </w:rPr>
            </w:pPr>
            <w:r w:rsidRPr="0064110F">
              <w:rPr>
                <w:rFonts w:ascii="Calibri" w:eastAsia="Times New Roman" w:hAnsi="Calibri"/>
                <w:i/>
                <w:iCs/>
                <w:color w:val="000000"/>
              </w:rPr>
              <w:t>Теплоноситель - пар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тонн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-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-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-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proofErr w:type="spellStart"/>
            <w:r w:rsidRPr="0064110F">
              <w:rPr>
                <w:rFonts w:ascii="Calibri" w:eastAsia="Times New Roman" w:hAnsi="Calibri"/>
                <w:color w:val="000000"/>
              </w:rPr>
              <w:t>тысГкал</w:t>
            </w:r>
            <w:proofErr w:type="spellEnd"/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8,754</w:t>
            </w: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8,524</w:t>
            </w: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8,524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29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i/>
                <w:iCs/>
                <w:color w:val="000000"/>
              </w:rPr>
            </w:pPr>
            <w:r w:rsidRPr="0064110F">
              <w:rPr>
                <w:rFonts w:ascii="Calibri" w:eastAsia="Times New Roman" w:hAnsi="Calibri"/>
                <w:i/>
                <w:iCs/>
                <w:color w:val="000000"/>
              </w:rPr>
              <w:t>Теплоноситель - вода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тонн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714,109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733,347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733,347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15"/>
        </w:trPr>
        <w:tc>
          <w:tcPr>
            <w:tcW w:w="99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proofErr w:type="spellStart"/>
            <w:r w:rsidRPr="0064110F">
              <w:rPr>
                <w:rFonts w:ascii="Calibri" w:eastAsia="Times New Roman" w:hAnsi="Calibri"/>
                <w:color w:val="000000"/>
              </w:rPr>
              <w:t>тысГкал</w:t>
            </w:r>
            <w:proofErr w:type="spellEnd"/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179,220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176,802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176,802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</w:tbl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  <w:r w:rsidRPr="0064110F">
        <w:rPr>
          <w:rFonts w:eastAsia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Приложение 3.2.</w:t>
      </w:r>
    </w:p>
    <w:tbl>
      <w:tblPr>
        <w:tblW w:w="14654" w:type="dxa"/>
        <w:tblInd w:w="108" w:type="dxa"/>
        <w:tblLook w:val="04A0" w:firstRow="1" w:lastRow="0" w:firstColumn="1" w:lastColumn="0" w:noHBand="0" w:noVBand="1"/>
      </w:tblPr>
      <w:tblGrid>
        <w:gridCol w:w="1188"/>
        <w:gridCol w:w="962"/>
        <w:gridCol w:w="962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</w:tblGrid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noProof/>
                <w:color w:val="000000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76200</wp:posOffset>
                  </wp:positionV>
                  <wp:extent cx="5029200" cy="2190750"/>
                  <wp:effectExtent l="0" t="0" r="0" b="0"/>
                  <wp:wrapNone/>
                  <wp:docPr id="6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2"/>
            </w:tblGrid>
            <w:tr w:rsidR="0064110F" w:rsidRPr="0064110F" w:rsidTr="0064110F">
              <w:trPr>
                <w:trHeight w:val="300"/>
                <w:tblCellSpacing w:w="0" w:type="dxa"/>
              </w:trPr>
              <w:tc>
                <w:tcPr>
                  <w:tcW w:w="960" w:type="dxa"/>
                  <w:tcBorders>
                    <w:top w:val="single" w:sz="8" w:space="0" w:color="auto"/>
                    <w:left w:val="single" w:sz="8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4110F" w:rsidRPr="0064110F" w:rsidRDefault="0064110F" w:rsidP="0064110F">
                  <w:pPr>
                    <w:rPr>
                      <w:rFonts w:ascii="Calibri" w:eastAsia="Times New Roman" w:hAnsi="Calibri"/>
                      <w:color w:val="000000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</w:rPr>
                    <w:t> </w:t>
                  </w:r>
                </w:p>
              </w:tc>
            </w:tr>
          </w:tbl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4880" w:type="dxa"/>
            <w:gridSpan w:val="5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 xml:space="preserve">Фактические данные </w:t>
            </w:r>
            <w:proofErr w:type="spellStart"/>
            <w:r w:rsidRPr="0064110F">
              <w:rPr>
                <w:rFonts w:ascii="Calibri" w:eastAsia="Times New Roman" w:hAnsi="Calibri"/>
                <w:color w:val="000000"/>
              </w:rPr>
              <w:t>СП</w:t>
            </w:r>
            <w:proofErr w:type="gramStart"/>
            <w:r w:rsidRPr="0064110F">
              <w:rPr>
                <w:rFonts w:ascii="Calibri" w:eastAsia="Times New Roman" w:hAnsi="Calibri"/>
                <w:color w:val="000000"/>
              </w:rPr>
              <w:t>"Б</w:t>
            </w:r>
            <w:proofErr w:type="gramEnd"/>
            <w:r w:rsidRPr="0064110F">
              <w:rPr>
                <w:rFonts w:ascii="Calibri" w:eastAsia="Times New Roman" w:hAnsi="Calibri"/>
                <w:color w:val="000000"/>
              </w:rPr>
              <w:t>лаговещенская</w:t>
            </w:r>
            <w:proofErr w:type="spellEnd"/>
            <w:r w:rsidRPr="0064110F">
              <w:rPr>
                <w:rFonts w:ascii="Calibri" w:eastAsia="Times New Roman" w:hAnsi="Calibri"/>
                <w:color w:val="000000"/>
              </w:rPr>
              <w:t xml:space="preserve"> ТЭЦ"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</w:rPr>
              <w:t>2015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</w:rPr>
              <w:t>2016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</w:rPr>
              <w:t>2017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</w:rPr>
              <w:t>2018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</w:rPr>
              <w:t>2019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2928" w:type="dxa"/>
            <w:gridSpan w:val="3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i/>
                <w:iCs/>
                <w:color w:val="000000"/>
              </w:rPr>
            </w:pPr>
            <w:r w:rsidRPr="0064110F">
              <w:rPr>
                <w:rFonts w:ascii="Calibri" w:eastAsia="Times New Roman" w:hAnsi="Calibri"/>
                <w:i/>
                <w:iCs/>
                <w:color w:val="000000"/>
              </w:rPr>
              <w:t>Теплоноситель - пар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тонн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-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-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-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7,659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2,818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proofErr w:type="spellStart"/>
            <w:r w:rsidRPr="0064110F">
              <w:rPr>
                <w:rFonts w:ascii="Calibri" w:eastAsia="Times New Roman" w:hAnsi="Calibri"/>
                <w:color w:val="000000"/>
              </w:rPr>
              <w:t>тысГкал</w:t>
            </w:r>
            <w:proofErr w:type="spellEnd"/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12,195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8,862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9,341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10,323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6,381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2928" w:type="dxa"/>
            <w:gridSpan w:val="3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i/>
                <w:iCs/>
                <w:color w:val="000000"/>
              </w:rPr>
            </w:pPr>
            <w:r w:rsidRPr="0064110F">
              <w:rPr>
                <w:rFonts w:ascii="Calibri" w:eastAsia="Times New Roman" w:hAnsi="Calibri"/>
                <w:i/>
                <w:iCs/>
                <w:color w:val="000000"/>
              </w:rPr>
              <w:t>Теплоноситель - вода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тонн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736,622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834,508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921,815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829,455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911,539</w:t>
            </w:r>
          </w:p>
        </w:tc>
      </w:tr>
      <w:tr w:rsidR="0064110F" w:rsidRPr="0064110F" w:rsidTr="0064110F">
        <w:trPr>
          <w:trHeight w:val="315"/>
        </w:trPr>
        <w:tc>
          <w:tcPr>
            <w:tcW w:w="99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proofErr w:type="spellStart"/>
            <w:r w:rsidRPr="0064110F">
              <w:rPr>
                <w:rFonts w:ascii="Calibri" w:eastAsia="Times New Roman" w:hAnsi="Calibri"/>
                <w:color w:val="000000"/>
              </w:rPr>
              <w:t>тысГкал</w:t>
            </w:r>
            <w:proofErr w:type="spellEnd"/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176,433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185,889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185,074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180,573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175,895</w:t>
            </w:r>
          </w:p>
        </w:tc>
      </w:tr>
    </w:tbl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  <w:r w:rsidRPr="0064110F">
        <w:rPr>
          <w:rFonts w:eastAsia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</w:t>
      </w: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  <w:r w:rsidRPr="0064110F">
        <w:rPr>
          <w:rFonts w:eastAsia="Times New Roman"/>
          <w:sz w:val="28"/>
          <w:szCs w:val="28"/>
        </w:rPr>
        <w:t xml:space="preserve">                                                                                                                                              Приложение 3.3.</w:t>
      </w:r>
    </w:p>
    <w:tbl>
      <w:tblPr>
        <w:tblW w:w="14542" w:type="dxa"/>
        <w:tblInd w:w="98" w:type="dxa"/>
        <w:tblLook w:val="04A0" w:firstRow="1" w:lastRow="0" w:firstColumn="1" w:lastColumn="0" w:noHBand="0" w:noVBand="1"/>
      </w:tblPr>
      <w:tblGrid>
        <w:gridCol w:w="1198"/>
        <w:gridCol w:w="962"/>
        <w:gridCol w:w="962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</w:tblGrid>
      <w:tr w:rsidR="0064110F" w:rsidRPr="0064110F" w:rsidTr="0064110F">
        <w:trPr>
          <w:trHeight w:val="315"/>
        </w:trPr>
        <w:tc>
          <w:tcPr>
            <w:tcW w:w="99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noProof/>
                <w:color w:val="000000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19050</wp:posOffset>
                  </wp:positionV>
                  <wp:extent cx="5324475" cy="2667000"/>
                  <wp:effectExtent l="0" t="0" r="9525" b="0"/>
                  <wp:wrapNone/>
                  <wp:docPr id="5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4475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72"/>
            </w:tblGrid>
            <w:tr w:rsidR="0064110F" w:rsidRPr="0064110F" w:rsidTr="0064110F">
              <w:trPr>
                <w:trHeight w:val="3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4110F" w:rsidRPr="0064110F" w:rsidRDefault="0064110F" w:rsidP="0064110F">
                  <w:pPr>
                    <w:rPr>
                      <w:rFonts w:ascii="Calibri" w:eastAsia="Times New Roman" w:hAnsi="Calibri"/>
                      <w:color w:val="000000"/>
                    </w:rPr>
                  </w:pPr>
                  <w:r w:rsidRPr="0064110F">
                    <w:rPr>
                      <w:rFonts w:ascii="Calibri" w:eastAsia="Times New Roman" w:hAnsi="Calibri"/>
                      <w:color w:val="000000"/>
                    </w:rPr>
                    <w:t> </w:t>
                  </w:r>
                </w:p>
              </w:tc>
            </w:tr>
          </w:tbl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4840" w:type="dxa"/>
            <w:gridSpan w:val="5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Фактические данные СП "Благовещенская ТЭЦ"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п.1</w:t>
            </w:r>
          </w:p>
        </w:tc>
        <w:tc>
          <w:tcPr>
            <w:tcW w:w="29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Потери тепловой энергии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182,276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п.2</w:t>
            </w:r>
          </w:p>
        </w:tc>
        <w:tc>
          <w:tcPr>
            <w:tcW w:w="29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Потери теплоносителя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911,539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п.3</w:t>
            </w:r>
          </w:p>
        </w:tc>
        <w:tc>
          <w:tcPr>
            <w:tcW w:w="19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Температура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130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 xml:space="preserve">п.4 </w:t>
            </w:r>
          </w:p>
        </w:tc>
        <w:tc>
          <w:tcPr>
            <w:tcW w:w="19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Нормативная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70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 xml:space="preserve">п.6 </w:t>
            </w:r>
          </w:p>
        </w:tc>
        <w:tc>
          <w:tcPr>
            <w:tcW w:w="19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Характеристика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000000" w:fill="FF0000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33,534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15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</w:tr>
      <w:tr w:rsidR="0064110F" w:rsidRPr="0064110F" w:rsidTr="0064110F">
        <w:trPr>
          <w:trHeight w:val="300"/>
        </w:trPr>
        <w:tc>
          <w:tcPr>
            <w:tcW w:w="9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</w:tr>
      <w:tr w:rsidR="0064110F" w:rsidRPr="0064110F" w:rsidTr="0064110F">
        <w:trPr>
          <w:trHeight w:val="315"/>
        </w:trPr>
        <w:tc>
          <w:tcPr>
            <w:tcW w:w="99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  <w:r w:rsidRPr="0064110F"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</w:rPr>
            </w:pPr>
          </w:p>
        </w:tc>
      </w:tr>
    </w:tbl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  <w:r w:rsidRPr="0064110F">
        <w:rPr>
          <w:rFonts w:eastAsia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Приложение 3.4.</w:t>
      </w:r>
    </w:p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0"/>
          <w:szCs w:val="20"/>
        </w:rPr>
        <w:drawing>
          <wp:inline distT="0" distB="0" distL="0" distR="0" wp14:anchorId="64FFF9CF" wp14:editId="4B1F6173">
            <wp:extent cx="5543550" cy="3657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7780" w:type="dxa"/>
        <w:tblInd w:w="93" w:type="dxa"/>
        <w:tblLook w:val="04A0" w:firstRow="1" w:lastRow="0" w:firstColumn="1" w:lastColumn="0" w:noHBand="0" w:noVBand="1"/>
      </w:tblPr>
      <w:tblGrid>
        <w:gridCol w:w="2367"/>
        <w:gridCol w:w="976"/>
        <w:gridCol w:w="976"/>
        <w:gridCol w:w="976"/>
        <w:gridCol w:w="976"/>
        <w:gridCol w:w="976"/>
        <w:gridCol w:w="976"/>
      </w:tblGrid>
      <w:tr w:rsidR="0064110F" w:rsidRPr="0064110F" w:rsidTr="0064110F">
        <w:trPr>
          <w:trHeight w:val="300"/>
        </w:trPr>
        <w:tc>
          <w:tcPr>
            <w:tcW w:w="7780" w:type="dxa"/>
            <w:gridSpan w:val="7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FFFF00"/>
            <w:noWrap/>
            <w:vAlign w:val="bottom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Фактический тепловой баланс СП "Благовещенская ТЭЦ"</w:t>
            </w:r>
          </w:p>
        </w:tc>
      </w:tr>
      <w:tr w:rsidR="0064110F" w:rsidRPr="0064110F" w:rsidTr="0064110F">
        <w:trPr>
          <w:trHeight w:val="255"/>
        </w:trPr>
        <w:tc>
          <w:tcPr>
            <w:tcW w:w="23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 </w:t>
            </w:r>
          </w:p>
        </w:tc>
      </w:tr>
      <w:tr w:rsidR="0064110F" w:rsidRPr="0064110F" w:rsidTr="0064110F">
        <w:trPr>
          <w:trHeight w:val="255"/>
        </w:trPr>
        <w:tc>
          <w:tcPr>
            <w:tcW w:w="236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2019</w:t>
            </w:r>
          </w:p>
        </w:tc>
      </w:tr>
      <w:tr w:rsidR="0064110F" w:rsidRPr="0064110F" w:rsidTr="0064110F">
        <w:trPr>
          <w:trHeight w:val="255"/>
        </w:trPr>
        <w:tc>
          <w:tcPr>
            <w:tcW w:w="23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Отпуск с коллектора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2118,804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2062,731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2207,601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2178,473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2177,615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2212,975</w:t>
            </w:r>
          </w:p>
        </w:tc>
      </w:tr>
      <w:tr w:rsidR="0064110F" w:rsidRPr="0064110F" w:rsidTr="0064110F">
        <w:trPr>
          <w:trHeight w:val="255"/>
        </w:trPr>
        <w:tc>
          <w:tcPr>
            <w:tcW w:w="23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proofErr w:type="spellStart"/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Хознужды</w:t>
            </w:r>
            <w:proofErr w:type="spellEnd"/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16,512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15,125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15,846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10F" w:rsidRPr="0064110F" w:rsidRDefault="0064110F" w:rsidP="0064110F">
            <w:pPr>
              <w:jc w:val="center"/>
              <w:rPr>
                <w:rFonts w:ascii="Calibri" w:eastAsia="Times New Roman" w:hAnsi="Calibri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sz w:val="20"/>
                <w:szCs w:val="20"/>
              </w:rPr>
              <w:t>15,99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15,711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15,705</w:t>
            </w:r>
          </w:p>
        </w:tc>
      </w:tr>
      <w:tr w:rsidR="0064110F" w:rsidRPr="0064110F" w:rsidTr="0064110F">
        <w:trPr>
          <w:trHeight w:val="255"/>
        </w:trPr>
        <w:tc>
          <w:tcPr>
            <w:tcW w:w="23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Отпуск в сеть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2102,292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2047,606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2191,755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2162,482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2161,904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2197,27</w:t>
            </w:r>
          </w:p>
        </w:tc>
      </w:tr>
      <w:tr w:rsidR="0064110F" w:rsidRPr="0064110F" w:rsidTr="0064110F">
        <w:trPr>
          <w:trHeight w:val="255"/>
        </w:trPr>
        <w:tc>
          <w:tcPr>
            <w:tcW w:w="23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Потери в сетях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201,6536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183,1607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193,3714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194,415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190,896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182,276</w:t>
            </w:r>
          </w:p>
        </w:tc>
      </w:tr>
      <w:tr w:rsidR="0064110F" w:rsidRPr="0064110F" w:rsidTr="0064110F">
        <w:trPr>
          <w:trHeight w:val="270"/>
        </w:trPr>
        <w:tc>
          <w:tcPr>
            <w:tcW w:w="236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Отпущено потребителю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1900,638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1864,445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1998,384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1968,067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1971,008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110F" w:rsidRPr="0064110F" w:rsidRDefault="0064110F" w:rsidP="0064110F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64110F">
              <w:rPr>
                <w:rFonts w:ascii="Calibri" w:eastAsia="Times New Roman" w:hAnsi="Calibri"/>
                <w:color w:val="000000"/>
                <w:sz w:val="20"/>
                <w:szCs w:val="20"/>
              </w:rPr>
              <w:t>2014,994</w:t>
            </w:r>
          </w:p>
        </w:tc>
      </w:tr>
    </w:tbl>
    <w:p w:rsidR="0064110F" w:rsidRPr="0064110F" w:rsidRDefault="0064110F" w:rsidP="0064110F">
      <w:pPr>
        <w:spacing w:line="360" w:lineRule="auto"/>
        <w:jc w:val="center"/>
        <w:rPr>
          <w:rFonts w:eastAsia="Times New Roman"/>
          <w:sz w:val="28"/>
          <w:szCs w:val="28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64110F">
      <w:pPr>
        <w:ind w:left="14440"/>
        <w:rPr>
          <w:sz w:val="20"/>
          <w:szCs w:val="20"/>
        </w:rPr>
      </w:pPr>
    </w:p>
    <w:p w:rsidR="0064110F" w:rsidRDefault="002D0CC5">
      <w:pPr>
        <w:ind w:left="14440"/>
        <w:rPr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2F548991" wp14:editId="592E3D31">
            <wp:simplePos x="0" y="0"/>
            <wp:positionH relativeFrom="column">
              <wp:posOffset>1971675</wp:posOffset>
            </wp:positionH>
            <wp:positionV relativeFrom="paragraph">
              <wp:posOffset>-200660</wp:posOffset>
            </wp:positionV>
            <wp:extent cx="4800600" cy="6674485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28" t="14601" r="43131" b="4958"/>
                    <a:stretch/>
                  </pic:blipFill>
                  <pic:spPr bwMode="auto">
                    <a:xfrm>
                      <a:off x="0" y="0"/>
                      <a:ext cx="4800600" cy="667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110F" w:rsidRDefault="0064110F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tbl>
      <w:tblPr>
        <w:tblW w:w="1643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134"/>
        <w:gridCol w:w="1134"/>
        <w:gridCol w:w="2127"/>
        <w:gridCol w:w="1753"/>
        <w:gridCol w:w="1311"/>
        <w:gridCol w:w="1472"/>
        <w:gridCol w:w="709"/>
        <w:gridCol w:w="851"/>
        <w:gridCol w:w="708"/>
        <w:gridCol w:w="850"/>
        <w:gridCol w:w="708"/>
        <w:gridCol w:w="271"/>
      </w:tblGrid>
      <w:tr w:rsidR="002D0CC5" w:rsidRPr="002D0CC5" w:rsidTr="002D0CC5">
        <w:trPr>
          <w:trHeight w:val="555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 xml:space="preserve">№ </w:t>
            </w:r>
            <w:proofErr w:type="gramStart"/>
            <w:r w:rsidRPr="002D0CC5">
              <w:rPr>
                <w:rFonts w:eastAsia="Times New Roman"/>
                <w:color w:val="000000"/>
                <w:sz w:val="18"/>
              </w:rPr>
              <w:t>п</w:t>
            </w:r>
            <w:proofErr w:type="gramEnd"/>
            <w:r w:rsidRPr="002D0CC5">
              <w:rPr>
                <w:rFonts w:eastAsia="Times New Roman"/>
                <w:color w:val="000000"/>
                <w:sz w:val="18"/>
              </w:rPr>
              <w:t>/п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Наименование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Год начало реализации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Год окончания реализации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Начал</w:t>
            </w:r>
            <w:proofErr w:type="gramStart"/>
            <w:r w:rsidRPr="002D0CC5">
              <w:rPr>
                <w:rFonts w:eastAsia="Times New Roman"/>
                <w:color w:val="000000"/>
                <w:sz w:val="18"/>
              </w:rPr>
              <w:t>о-</w:t>
            </w:r>
            <w:proofErr w:type="gramEnd"/>
            <w:r w:rsidRPr="002D0CC5">
              <w:rPr>
                <w:rFonts w:eastAsia="Times New Roman"/>
                <w:color w:val="000000"/>
                <w:sz w:val="18"/>
              </w:rPr>
              <w:t xml:space="preserve"> окончание участка</w:t>
            </w:r>
          </w:p>
        </w:tc>
        <w:tc>
          <w:tcPr>
            <w:tcW w:w="30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Диаметр и Протяженность</w:t>
            </w:r>
            <w:proofErr w:type="gramStart"/>
            <w:r w:rsidRPr="002D0CC5">
              <w:rPr>
                <w:rFonts w:eastAsia="Times New Roman"/>
                <w:color w:val="000000"/>
                <w:sz w:val="18"/>
              </w:rPr>
              <w:t xml:space="preserve"> ,</w:t>
            </w:r>
            <w:proofErr w:type="gramEnd"/>
            <w:r w:rsidRPr="002D0CC5">
              <w:rPr>
                <w:rFonts w:eastAsia="Times New Roman"/>
                <w:color w:val="000000"/>
                <w:sz w:val="18"/>
              </w:rPr>
              <w:t xml:space="preserve"> м</w:t>
            </w:r>
          </w:p>
        </w:tc>
        <w:tc>
          <w:tcPr>
            <w:tcW w:w="14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 xml:space="preserve">Сметная стоимость в прогнозных ценах без НДС, </w:t>
            </w:r>
            <w:proofErr w:type="spellStart"/>
            <w:r w:rsidRPr="002D0CC5">
              <w:rPr>
                <w:rFonts w:eastAsia="Times New Roman"/>
                <w:color w:val="000000"/>
                <w:sz w:val="18"/>
              </w:rPr>
              <w:t>тыс</w:t>
            </w:r>
            <w:proofErr w:type="gramStart"/>
            <w:r w:rsidRPr="002D0CC5">
              <w:rPr>
                <w:rFonts w:eastAsia="Times New Roman"/>
                <w:color w:val="000000"/>
                <w:sz w:val="18"/>
              </w:rPr>
              <w:t>.р</w:t>
            </w:r>
            <w:proofErr w:type="gramEnd"/>
            <w:r w:rsidRPr="002D0CC5">
              <w:rPr>
                <w:rFonts w:eastAsia="Times New Roman"/>
                <w:color w:val="000000"/>
                <w:sz w:val="18"/>
              </w:rPr>
              <w:t>уб</w:t>
            </w:r>
            <w:proofErr w:type="spellEnd"/>
            <w:r w:rsidRPr="002D0CC5">
              <w:rPr>
                <w:rFonts w:eastAsia="Times New Roman"/>
                <w:color w:val="000000"/>
                <w:sz w:val="18"/>
              </w:rPr>
              <w:t>.</w:t>
            </w:r>
          </w:p>
        </w:tc>
        <w:tc>
          <w:tcPr>
            <w:tcW w:w="40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Значения по годам реализации мероприятий, тыс. руб.</w:t>
            </w:r>
          </w:p>
        </w:tc>
      </w:tr>
      <w:tr w:rsidR="002D0CC5" w:rsidRPr="002D0CC5" w:rsidTr="002D0CC5">
        <w:trPr>
          <w:trHeight w:val="390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306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4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jc w:val="right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jc w:val="right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jc w:val="right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jc w:val="right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jc w:val="right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2025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60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3.1.20</w:t>
            </w:r>
          </w:p>
        </w:tc>
        <w:tc>
          <w:tcPr>
            <w:tcW w:w="25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Ремонт участка тепловой сети и ГВС, ТС и ГВС от ТК-206М до ТК-135М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2Д=57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90</w:t>
            </w:r>
          </w:p>
        </w:tc>
        <w:tc>
          <w:tcPr>
            <w:tcW w:w="14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82687,17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82687,17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2Д=76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148,3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2Д=108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184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2Д=159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382,6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480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3.1.20</w:t>
            </w:r>
          </w:p>
        </w:tc>
        <w:tc>
          <w:tcPr>
            <w:tcW w:w="25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 xml:space="preserve">Ремонт участка тепловой сети и ГВС, </w:t>
            </w:r>
            <w:proofErr w:type="spellStart"/>
            <w:r w:rsidRPr="002D0CC5">
              <w:rPr>
                <w:rFonts w:eastAsia="Times New Roman"/>
                <w:color w:val="000000"/>
                <w:sz w:val="18"/>
              </w:rPr>
              <w:t>ТсС</w:t>
            </w:r>
            <w:proofErr w:type="spellEnd"/>
            <w:r w:rsidRPr="002D0CC5">
              <w:rPr>
                <w:rFonts w:eastAsia="Times New Roman"/>
                <w:color w:val="000000"/>
                <w:sz w:val="18"/>
              </w:rPr>
              <w:t xml:space="preserve"> и ГВС от ТК-192М до ТК-206М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2Д=325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188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435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2Д=377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104,8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3.1.20</w:t>
            </w:r>
          </w:p>
        </w:tc>
        <w:tc>
          <w:tcPr>
            <w:tcW w:w="25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Ремонт участка тепловой сети и ГВС, ТС и ГВС от ТК-206М до ТК-201М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2Д=108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150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2Д=219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266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2Д=273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110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2Д=325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507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3.1.20</w:t>
            </w:r>
          </w:p>
        </w:tc>
        <w:tc>
          <w:tcPr>
            <w:tcW w:w="25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Ремонт участка тепловой сети и ГВС, ТС и ГВС от ТК_192М до ТК-194М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2Д=89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60,4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2Д=159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156,2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2Д=219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234,2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12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3.1.21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2021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 xml:space="preserve">401 кв. ТК-4м до ТК-5м 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2Д=273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103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7049,63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7049,63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12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3.1.22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2022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405 кв.  ТК-51м до ТК-58м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2Д=219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82,5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3844,48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3844,48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585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3.1.23</w:t>
            </w:r>
          </w:p>
        </w:tc>
        <w:tc>
          <w:tcPr>
            <w:tcW w:w="25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2023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 xml:space="preserve">74 кв. ТС по ул. Краснофлотская от ТК-42 до ТК-317 и по ул. Фрунзе от ТК-372 </w:t>
            </w:r>
            <w:proofErr w:type="gramStart"/>
            <w:r w:rsidRPr="002D0CC5">
              <w:rPr>
                <w:rFonts w:eastAsia="Times New Roman"/>
                <w:color w:val="000000"/>
                <w:sz w:val="18"/>
              </w:rPr>
              <w:t>до</w:t>
            </w:r>
            <w:proofErr w:type="gramEnd"/>
            <w:r w:rsidRPr="002D0CC5">
              <w:rPr>
                <w:rFonts w:eastAsia="Times New Roman"/>
                <w:color w:val="000000"/>
                <w:sz w:val="18"/>
              </w:rPr>
              <w:t xml:space="preserve"> ТК-320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2Д=400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175</w:t>
            </w:r>
          </w:p>
        </w:tc>
        <w:tc>
          <w:tcPr>
            <w:tcW w:w="14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26000,53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26000,53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585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2Д=500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123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lastRenderedPageBreak/>
              <w:t>3.1.24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2024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 xml:space="preserve">по ул. Политехническая от ТК 104 до ТК-120 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2Д=400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347,5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41326,16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41326,16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120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3.1.25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2025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 xml:space="preserve">407 кв. ТК-107м до ТК-109м 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2Д=219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129,7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6224,76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6224,76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3.1.26</w:t>
            </w:r>
          </w:p>
        </w:tc>
        <w:tc>
          <w:tcPr>
            <w:tcW w:w="25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Реконструкция тепловых сетей для обеспечения нормативной надежности теплоснабжения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2025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2025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 xml:space="preserve">40 кв. ТК-78 до ТК-234 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2Д=219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123</w:t>
            </w:r>
          </w:p>
        </w:tc>
        <w:tc>
          <w:tcPr>
            <w:tcW w:w="14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9326,01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9326,01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2Д=159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58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  <w:tr w:rsidR="002D0CC5" w:rsidRPr="002D0CC5" w:rsidTr="002D0CC5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5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2Д=133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CC5" w:rsidRPr="002D0CC5" w:rsidRDefault="002D0CC5" w:rsidP="002D0CC5">
            <w:pPr>
              <w:jc w:val="center"/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65</w:t>
            </w:r>
          </w:p>
        </w:tc>
        <w:tc>
          <w:tcPr>
            <w:tcW w:w="14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0CC5" w:rsidRPr="002D0CC5" w:rsidRDefault="002D0CC5" w:rsidP="002D0CC5">
            <w:pPr>
              <w:rPr>
                <w:rFonts w:eastAsia="Times New Roman"/>
                <w:color w:val="000000"/>
                <w:sz w:val="18"/>
              </w:rPr>
            </w:pPr>
            <w:r w:rsidRPr="002D0CC5">
              <w:rPr>
                <w:rFonts w:eastAsia="Times New Roman"/>
                <w:color w:val="000000"/>
                <w:sz w:val="18"/>
              </w:rPr>
              <w:t> </w:t>
            </w:r>
          </w:p>
        </w:tc>
      </w:tr>
    </w:tbl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582C1CEB" wp14:editId="2F5E5770">
            <wp:simplePos x="0" y="0"/>
            <wp:positionH relativeFrom="column">
              <wp:posOffset>2133600</wp:posOffset>
            </wp:positionH>
            <wp:positionV relativeFrom="paragraph">
              <wp:posOffset>-469265</wp:posOffset>
            </wp:positionV>
            <wp:extent cx="5010150" cy="678180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63" t="14602" r="42821" b="5234"/>
                    <a:stretch/>
                  </pic:blipFill>
                  <pic:spPr bwMode="auto">
                    <a:xfrm>
                      <a:off x="0" y="0"/>
                      <a:ext cx="5010150" cy="678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486B7341" wp14:editId="5D31638C">
            <wp:simplePos x="0" y="0"/>
            <wp:positionH relativeFrom="column">
              <wp:posOffset>2200275</wp:posOffset>
            </wp:positionH>
            <wp:positionV relativeFrom="paragraph">
              <wp:posOffset>-362585</wp:posOffset>
            </wp:positionV>
            <wp:extent cx="4781550" cy="682752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48" t="12947" r="42821" b="5235"/>
                    <a:stretch/>
                  </pic:blipFill>
                  <pic:spPr bwMode="auto">
                    <a:xfrm>
                      <a:off x="0" y="0"/>
                      <a:ext cx="4781550" cy="6827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 w:rsidP="002D0CC5">
      <w:pPr>
        <w:rPr>
          <w:sz w:val="20"/>
          <w:szCs w:val="20"/>
        </w:rPr>
        <w:sectPr w:rsidR="002D0CC5">
          <w:type w:val="continuous"/>
          <w:pgSz w:w="16840" w:h="11906" w:orient="landscape"/>
          <w:pgMar w:top="1440" w:right="1138" w:bottom="149" w:left="1140" w:header="0" w:footer="0" w:gutter="0"/>
          <w:cols w:space="720" w:equalWidth="0">
            <w:col w:w="14560"/>
          </w:cols>
        </w:sect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 w:rsidP="002D0CC5">
      <w:pPr>
        <w:jc w:val="right"/>
        <w:rPr>
          <w:sz w:val="24"/>
          <w:szCs w:val="24"/>
        </w:rPr>
      </w:pPr>
      <w:r>
        <w:rPr>
          <w:sz w:val="24"/>
          <w:szCs w:val="24"/>
        </w:rPr>
        <w:t>ПРИЛОЖЕНИЕ 1</w:t>
      </w:r>
    </w:p>
    <w:p w:rsidR="002D0CC5" w:rsidRDefault="002D0CC5" w:rsidP="002D0CC5">
      <w:pPr>
        <w:jc w:val="center"/>
        <w:rPr>
          <w:sz w:val="24"/>
          <w:szCs w:val="24"/>
        </w:rPr>
      </w:pPr>
      <w:r>
        <w:rPr>
          <w:sz w:val="24"/>
          <w:szCs w:val="24"/>
        </w:rPr>
        <w:t>Дополнения к замечаниям</w:t>
      </w:r>
    </w:p>
    <w:p w:rsidR="002D0CC5" w:rsidRDefault="002D0CC5" w:rsidP="002D0CC5">
      <w:pPr>
        <w:jc w:val="center"/>
        <w:rPr>
          <w:sz w:val="24"/>
          <w:szCs w:val="24"/>
        </w:rPr>
      </w:pPr>
      <w:r>
        <w:rPr>
          <w:sz w:val="24"/>
          <w:szCs w:val="24"/>
        </w:rPr>
        <w:t>и корректировка предыдущих замечаний (ранее направленных)</w:t>
      </w:r>
    </w:p>
    <w:p w:rsidR="002D0CC5" w:rsidRDefault="002D0CC5" w:rsidP="002D0CC5">
      <w:pPr>
        <w:jc w:val="center"/>
        <w:rPr>
          <w:sz w:val="24"/>
          <w:szCs w:val="24"/>
        </w:rPr>
      </w:pPr>
      <w:r>
        <w:rPr>
          <w:sz w:val="24"/>
          <w:szCs w:val="24"/>
        </w:rPr>
        <w:t>к актуализации Схемы теплоснабжения г. Благовещенска от 13 июня 2020 года</w:t>
      </w:r>
    </w:p>
    <w:p w:rsidR="002D0CC5" w:rsidRDefault="002D0CC5" w:rsidP="002D0CC5">
      <w:pPr>
        <w:rPr>
          <w:sz w:val="24"/>
          <w:szCs w:val="24"/>
        </w:rPr>
      </w:pPr>
    </w:p>
    <w:tbl>
      <w:tblPr>
        <w:tblW w:w="10380" w:type="dxa"/>
        <w:jc w:val="center"/>
        <w:tblInd w:w="-7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"/>
        <w:gridCol w:w="1796"/>
        <w:gridCol w:w="4269"/>
        <w:gridCol w:w="3749"/>
      </w:tblGrid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b/>
                <w:sz w:val="18"/>
                <w:szCs w:val="18"/>
              </w:rPr>
            </w:pPr>
            <w:r>
              <w:rPr>
                <w:rFonts w:eastAsia="Times New Roman"/>
                <w:b/>
                <w:sz w:val="18"/>
                <w:szCs w:val="18"/>
              </w:rPr>
              <w:t>№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b/>
                <w:sz w:val="18"/>
                <w:szCs w:val="18"/>
              </w:rPr>
            </w:pPr>
            <w:r>
              <w:rPr>
                <w:rFonts w:eastAsia="Times New Roman"/>
                <w:b/>
                <w:sz w:val="18"/>
                <w:szCs w:val="18"/>
              </w:rPr>
              <w:t>Страница, пункт, таблица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b/>
                <w:sz w:val="18"/>
                <w:szCs w:val="18"/>
              </w:rPr>
            </w:pPr>
            <w:r>
              <w:rPr>
                <w:rFonts w:eastAsia="Times New Roman"/>
                <w:b/>
                <w:sz w:val="18"/>
                <w:szCs w:val="18"/>
              </w:rPr>
              <w:t>В схеме теплоснабжения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b/>
                <w:sz w:val="18"/>
                <w:szCs w:val="18"/>
              </w:rPr>
            </w:pPr>
            <w:r>
              <w:rPr>
                <w:rFonts w:eastAsia="Times New Roman"/>
                <w:b/>
                <w:sz w:val="18"/>
                <w:szCs w:val="18"/>
              </w:rPr>
              <w:t>Замечания / предложения ДГК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14" w:type="dxa"/>
            <w:gridSpan w:val="3"/>
            <w:shd w:val="clear" w:color="auto" w:fill="auto"/>
          </w:tcPr>
          <w:p w:rsidR="002D0CC5" w:rsidRDefault="002D0CC5" w:rsidP="002D0CC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Дополнительные замечания к «Схеме теплоснабжения г. Благовещенска»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16, Табл. 16.2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1.3. Инвестиции в реконструкцию….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Табл.5.2.5. п.1.3. Страница 39.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6, табл. 9.2.1. п.1.3. стр. 132.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Инвестиции в реконструкцию тепловых сетей для обеспечения нормативной надёжности теплоснабжения, тыс. руб.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Инвестиции в перекладку тепловых сетей для обеспечения нормативной надёжности теплоснабжения, тыс. руб.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7.5. Страница 11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20"/>
              <w:jc w:val="both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Резерв тепловой мощности БТЭЦ на 01.01.2020 уменьшился со 164,396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до 149,630 Гкал/ч по сравнению с состоянием на 01.01.2019 г.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20"/>
              <w:jc w:val="both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Резерв тепловой мощности БТЭЦ на 01.01.2020 уменьшился со 149,63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до 140,56 Гкал/ч по сравнению с состоянием на 01.01.2019 г.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7.9. Страница 13-14.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5, п.5. стр. 93.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При этом зона действия СП «Благовещенская ТЭЦ» в Центральном планировочном районе дополнительно расширится за счёт переключения существующих потребителей:</w:t>
            </w:r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1. котельной по 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Политехническая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210 (ПАО «Ростелеком»);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 котельной ст. «Благовещеск-1» (ЗДТВ филиала ЦДТВ ОАО «РЖД»)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3. котельной 410 квартала;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4. ул. Лазо, 111- (Переключение на БТЭЦ выполнено в 2019г);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5. «ПУ-6»;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6. переключение ряда потребителей котельных 74 и 101 кварталов;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7. котельных 433, 438, 476 кварталов;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8. «ПЛ-26»;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9. «ПУ-23»;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10. котельной по 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Дальневосточная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25;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11. Котельной по 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Пограничная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183;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12. котельной 481 квартала;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13. Котельной по 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Юбилейная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7а;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14. котельной с.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Садовое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15. котельной школы №31;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16. «Мостотряд-64»;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17. «ВОС»;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18. «БДИ»;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19. «ОЭБЦ».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При этом зона действия СП «Благовещенская ТЭЦ» в Центральном планировочном районе дополнительно расширится за счёт переключения существующих потребителей:</w:t>
            </w:r>
          </w:p>
          <w:p w:rsidR="002D0CC5" w:rsidRDefault="002D0CC5" w:rsidP="002D0CC5">
            <w:pPr>
              <w:spacing w:line="231" w:lineRule="auto"/>
              <w:ind w:right="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1. котельной по 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Политехническая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210 (ПАО «Ростелеком»);</w:t>
            </w:r>
          </w:p>
          <w:p w:rsidR="002D0CC5" w:rsidRDefault="002D0CC5" w:rsidP="002D0CC5">
            <w:pPr>
              <w:spacing w:line="231" w:lineRule="auto"/>
              <w:ind w:right="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 котельной ст. «Благовещеск-1» (ЗДТВ филиала ЦДТВ ОАО «РЖД»);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3. котельной 410 квартала;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4. «ПУ-6»;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5. переключение ряда потребителей котельных 74 и 101 кварталов.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Исключить из перечня переключение потребителей котельных на систему теплоснабжения БТЭЦ: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7. котельных 433, 438, 476 кварталов;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8. «ПЛ-26»;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9. «ПУ-23»;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10. котельной по 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Дальневосточная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25;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11. Котельной по 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Пограничная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183;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12. котельной 481 квартала;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13. Котельной по 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Юбилейная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7а;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14. котельной с.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Садовое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;</w:t>
            </w:r>
          </w:p>
          <w:p w:rsidR="002D0CC5" w:rsidRDefault="002D0CC5" w:rsidP="002D0CC5">
            <w:pPr>
              <w:tabs>
                <w:tab w:val="left" w:pos="170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15. котельной школы №31;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16. «Мостотряд-64»;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17. «ВОС»;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18. «БДИ»;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19. «ОЭБЦ».</w:t>
            </w:r>
          </w:p>
          <w:p w:rsidR="002D0CC5" w:rsidRDefault="002D0CC5" w:rsidP="002D0CC5">
            <w:pPr>
              <w:jc w:val="both"/>
              <w:rPr>
                <w:sz w:val="20"/>
                <w:szCs w:val="20"/>
              </w:rPr>
            </w:pP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Подключение не представляется возможным, из-за значительной удалённости данных котельных и согласно п.7.4.1. «Схема…» предусматривает строительство и переключение нагрузки вышеуказанных котельных на мощность от вновь водимой котельной СПР.   </w:t>
            </w:r>
          </w:p>
          <w:p w:rsidR="002D0CC5" w:rsidRDefault="002D0CC5" w:rsidP="002D0CC5">
            <w:pPr>
              <w:tabs>
                <w:tab w:val="left" w:pos="176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4.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7.9.3. Страница 15-16.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мероприятия целесообразны при условии выполнения мероприятий АО «ДГК»:</w:t>
            </w:r>
          </w:p>
          <w:p w:rsidR="002D0CC5" w:rsidRDefault="002D0CC5" w:rsidP="002D0CC5">
            <w:pPr>
              <w:tabs>
                <w:tab w:val="left" w:pos="980"/>
              </w:tabs>
              <w:spacing w:line="0" w:lineRule="atLeast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Строительство ПНС ТМ№2 (ул.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Студенческая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- ул. Промышленная),</w:t>
            </w:r>
          </w:p>
          <w:p w:rsidR="002D0CC5" w:rsidRDefault="002D0CC5" w:rsidP="002D0CC5">
            <w:pPr>
              <w:tabs>
                <w:tab w:val="left" w:pos="980"/>
              </w:tabs>
              <w:spacing w:line="183" w:lineRule="auto"/>
              <w:rPr>
                <w:rFonts w:eastAsia="Symbol"/>
                <w:sz w:val="20"/>
                <w:szCs w:val="20"/>
                <w:vertAlign w:val="subscript"/>
              </w:rPr>
            </w:pPr>
            <w:r>
              <w:rPr>
                <w:rFonts w:eastAsia="Times New Roman"/>
                <w:sz w:val="20"/>
                <w:szCs w:val="20"/>
              </w:rPr>
              <w:t>производительностью 4900 т/час;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spacing w:line="58" w:lineRule="exact"/>
              <w:rPr>
                <w:rFonts w:eastAsia="Symbol"/>
                <w:sz w:val="20"/>
                <w:szCs w:val="20"/>
                <w:vertAlign w:val="subscript"/>
              </w:rPr>
            </w:pPr>
          </w:p>
          <w:p w:rsidR="002D0CC5" w:rsidRDefault="002D0CC5" w:rsidP="002D0CC5">
            <w:pPr>
              <w:tabs>
                <w:tab w:val="left" w:pos="980"/>
              </w:tabs>
              <w:spacing w:line="219" w:lineRule="auto"/>
              <w:jc w:val="both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Перекладка участка т/м №2 Северного района, от узла «А» до ТП-2С, протяжённостью в двухтрубном исполнении 1426 м с заменой трубопроводов с</w:t>
            </w:r>
            <w:r>
              <w:rPr>
                <w:rFonts w:eastAsia="Symbol"/>
                <w:sz w:val="20"/>
                <w:szCs w:val="20"/>
              </w:rPr>
              <w:t xml:space="preserve"> </w:t>
            </w:r>
            <w:r>
              <w:rPr>
                <w:rFonts w:eastAsia="Times New Roman"/>
                <w:sz w:val="20"/>
                <w:szCs w:val="20"/>
              </w:rPr>
              <w:t>Ду800мм на Ду1200 мм.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tabs>
                <w:tab w:val="left" w:pos="980"/>
              </w:tabs>
              <w:spacing w:line="219" w:lineRule="auto"/>
              <w:jc w:val="both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Перекладка участка т/м №2 Северо-западного района, от ТП-6СЗ до ТП-9СЗ протяженностью в двухтрубном исполнении 670 м с заменой трубопроводов с</w:t>
            </w:r>
            <w:r>
              <w:rPr>
                <w:rFonts w:eastAsia="Symbol"/>
                <w:sz w:val="20"/>
                <w:szCs w:val="20"/>
              </w:rPr>
              <w:t xml:space="preserve"> </w:t>
            </w:r>
            <w:r>
              <w:rPr>
                <w:rFonts w:eastAsia="Times New Roman"/>
                <w:sz w:val="20"/>
                <w:szCs w:val="20"/>
              </w:rPr>
              <w:t xml:space="preserve">Ду600мм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мм.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tabs>
                <w:tab w:val="left" w:pos="980"/>
              </w:tabs>
              <w:spacing w:line="218" w:lineRule="auto"/>
              <w:jc w:val="both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Перекладка участка т/м №2 Северо-западного района, от ТП-9СЗ до ТК-12СЗ протяженностью в двухтрубном исполнении 664 м с заменой трубопроводов с Ду500 мм на Ду700 мм.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Переключение потребителей котельной ОАО «РЖД» с общей переключаемой нагрузкой 9,712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на СП «БТЭЦ» возможно после выполнения следующих мероприятий по снятию технических ограничений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тепломагистрали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№2 Северо-западного района АО «ДГК:</w:t>
            </w:r>
          </w:p>
          <w:p w:rsidR="002D0CC5" w:rsidRDefault="002D0CC5" w:rsidP="002D0CC5">
            <w:pPr>
              <w:rPr>
                <w:rFonts w:eastAsia="Arial Unicode MS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1.</w:t>
            </w:r>
            <w:r>
              <w:rPr>
                <w:sz w:val="20"/>
                <w:szCs w:val="20"/>
              </w:rPr>
              <w:t xml:space="preserve"> Реконструкция участка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1000мм.</w:t>
            </w:r>
          </w:p>
          <w:p w:rsidR="002D0CC5" w:rsidRDefault="002D0CC5" w:rsidP="002D0CC5">
            <w:pPr>
              <w:rPr>
                <w:rFonts w:eastAsia="Arial Unicode MS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2. Реконструкция участка т/м №2 Северо-западного района, от ТП-6СЗ до ТП - 9СЗ протяжённостью в двухтрубном исполнении 670м с заменой трубопроводов с Ду600мм на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700мм;</w:t>
            </w:r>
            <w:r>
              <w:rPr>
                <w:rFonts w:eastAsia="Arial Unicode MS"/>
                <w:sz w:val="20"/>
                <w:szCs w:val="20"/>
              </w:rPr>
              <w:t xml:space="preserve"> </w:t>
            </w:r>
          </w:p>
          <w:p w:rsidR="002D0CC5" w:rsidRDefault="002D0CC5" w:rsidP="002D0CC5">
            <w:pPr>
              <w:rPr>
                <w:rFonts w:eastAsia="Times New Roman"/>
                <w:sz w:val="24"/>
                <w:szCs w:val="24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3. Реконструкция участка т/м №2 Северо-западного района, от ТП-9СЗ до ТК-12СЗ протяжённостью в двухтрубном исполнении 664м с заменой трубопроводов с Ду500мм на Ду700мм;</w:t>
            </w:r>
            <w:r>
              <w:rPr>
                <w:rFonts w:eastAsia="Arial Unicode MS"/>
                <w:sz w:val="20"/>
                <w:szCs w:val="20"/>
              </w:rPr>
              <w:t xml:space="preserve"> 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7.9.4. Страница 16.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5.2.5. Страница 25-26.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5, стр. 98.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6, п.4. стр. 122.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Переключение потребителей котельной квартала 410 на тепловые сети БТЭЦ возможно после выполнения следующих мероприятий:</w:t>
            </w:r>
          </w:p>
          <w:p w:rsidR="002D0CC5" w:rsidRDefault="002D0CC5" w:rsidP="002D0CC5">
            <w:pPr>
              <w:tabs>
                <w:tab w:val="left" w:pos="980"/>
              </w:tabs>
              <w:spacing w:line="0" w:lineRule="atLeast"/>
              <w:rPr>
                <w:rFonts w:eastAsia="Symbol"/>
                <w:sz w:val="20"/>
                <w:szCs w:val="20"/>
                <w:vertAlign w:val="subscript"/>
              </w:rPr>
            </w:pPr>
            <w:r>
              <w:rPr>
                <w:rFonts w:eastAsia="Times New Roman"/>
                <w:sz w:val="20"/>
                <w:szCs w:val="20"/>
              </w:rPr>
              <w:t>1. Строительство и ввод в эксплуатацию понизительной насосной станции (ПНС) на т/м №2 Северного района, в районе ТП-2С;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tabs>
                <w:tab w:val="left" w:pos="980"/>
              </w:tabs>
              <w:spacing w:line="219" w:lineRule="auto"/>
              <w:rPr>
                <w:rFonts w:eastAsia="Symbol"/>
                <w:sz w:val="20"/>
                <w:szCs w:val="20"/>
                <w:vertAlign w:val="subscript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2. Реконструкции т/м № 2 Северного района, на участке от УТ-12АС до ТК-13С, с увеличением диаметров трубопроводов с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500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мм, протяженностью в двухтрубном исполнении 196 м;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tabs>
                <w:tab w:val="left" w:pos="980"/>
              </w:tabs>
              <w:spacing w:line="218" w:lineRule="auto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3. Перекладка участка т/м №2 Северного района, от узла «А» до ТП-2С, протяженностью в двухтрубном исполнении 1426м с заменой трубопроводов с Ду800 мм на Ду1200 мм.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tabs>
                <w:tab w:val="left" w:pos="805"/>
              </w:tabs>
              <w:spacing w:line="220" w:lineRule="auto"/>
              <w:ind w:right="20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4. Реконструкция т/м на ЦЭС (2С)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400 мм БТЭЦ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от ТП-2Б до УТ-4А L-899 м.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Переключение потребителей котельной 410 квартала с подключенной тепловой нагрузкой 14, 983Гкал/ч на СП «БТЭЦ» возможно после выполнения следующих мероприятий АО «ДГК»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тепломагистрали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№ 2 Северного района: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1.</w:t>
            </w:r>
            <w:r>
              <w:rPr>
                <w:sz w:val="20"/>
                <w:szCs w:val="20"/>
              </w:rPr>
              <w:t xml:space="preserve"> Реконструкция участка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1000мм;</w:t>
            </w:r>
          </w:p>
          <w:p w:rsidR="002D0CC5" w:rsidRDefault="002D0CC5" w:rsidP="002D0CC5">
            <w:pPr>
              <w:rPr>
                <w:rFonts w:eastAsia="Arial Unicode MS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Реконструкция  теплотрассы ЦЭС,  на участке от УТ-2 до ТП-2Б, протяжённостью в двухтрубном исполнении  561,3м, с увеличением диаметра трубопроводов с Ду300мм на </w:t>
            </w:r>
            <w:r>
              <w:rPr>
                <w:sz w:val="20"/>
                <w:szCs w:val="20"/>
              </w:rPr>
              <w:lastRenderedPageBreak/>
              <w:t>Ду400мм.</w:t>
            </w:r>
            <w:r>
              <w:rPr>
                <w:rFonts w:eastAsia="Arial Unicode MS"/>
                <w:sz w:val="20"/>
                <w:szCs w:val="20"/>
              </w:rPr>
              <w:t>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3. Реконструкция участка т/м №2 Северного планировочного района, от УТ-12АС до ТК- 13С протяжённостью в двухтрубном исполнении 196м с заменой трубопроводов, с Ду500мм на Ду700мм;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</w:p>
          <w:p w:rsidR="002D0CC5" w:rsidRDefault="002D0CC5" w:rsidP="002D0CC5">
            <w:pPr>
              <w:spacing w:line="231" w:lineRule="auto"/>
              <w:ind w:right="120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6.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7.9.5. Страница 18.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5.2.5. Страница 28.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5, п.5. стр. 99-100.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6, п.4. стр. 124-125.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32" w:lineRule="auto"/>
              <w:ind w:right="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мероприятия целесообразны при условии выполнения мероприятий АО «ДГК»:</w:t>
            </w:r>
          </w:p>
          <w:p w:rsidR="002D0CC5" w:rsidRDefault="002D0CC5" w:rsidP="002D0CC5">
            <w:pPr>
              <w:tabs>
                <w:tab w:val="left" w:pos="980"/>
              </w:tabs>
              <w:spacing w:line="214" w:lineRule="auto"/>
              <w:ind w:right="1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 Строительство ПНС ТМ№2 (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.С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туденческая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-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ул.Промышленная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), производительностью 4900 т/час;</w:t>
            </w:r>
          </w:p>
          <w:p w:rsidR="002D0CC5" w:rsidRDefault="002D0CC5" w:rsidP="002D0CC5">
            <w:pPr>
              <w:tabs>
                <w:tab w:val="left" w:pos="980"/>
              </w:tabs>
              <w:spacing w:line="214" w:lineRule="auto"/>
              <w:ind w:right="1560"/>
              <w:rPr>
                <w:rFonts w:eastAsia="Symbol"/>
                <w:sz w:val="20"/>
                <w:szCs w:val="20"/>
              </w:rPr>
            </w:pPr>
          </w:p>
          <w:p w:rsidR="002D0CC5" w:rsidRDefault="002D0CC5" w:rsidP="002D0CC5">
            <w:pPr>
              <w:tabs>
                <w:tab w:val="left" w:pos="620"/>
              </w:tabs>
              <w:spacing w:line="183" w:lineRule="auto"/>
              <w:rPr>
                <w:rFonts w:eastAsia="Symbol"/>
                <w:sz w:val="20"/>
                <w:szCs w:val="20"/>
                <w:vertAlign w:val="subscript"/>
              </w:rPr>
            </w:pPr>
            <w:r>
              <w:rPr>
                <w:rFonts w:eastAsia="Times New Roman"/>
                <w:sz w:val="20"/>
                <w:szCs w:val="20"/>
              </w:rPr>
              <w:t>2. Строительство ТК-13С ТМ№2, производительностью 960т/час;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spacing w:line="56" w:lineRule="exact"/>
              <w:rPr>
                <w:rFonts w:eastAsia="Symbol"/>
                <w:sz w:val="20"/>
                <w:szCs w:val="20"/>
                <w:vertAlign w:val="subscript"/>
              </w:rPr>
            </w:pPr>
          </w:p>
          <w:p w:rsidR="002D0CC5" w:rsidRDefault="002D0CC5" w:rsidP="002D0CC5">
            <w:pPr>
              <w:tabs>
                <w:tab w:val="left" w:pos="980"/>
              </w:tabs>
              <w:spacing w:line="207" w:lineRule="auto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3. Строительство ПНС на теплотрассе ЦЭС в районе ул. Шимановского –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.Т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екстильная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, производительностью 900 т/час;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tabs>
                <w:tab w:val="left" w:pos="980"/>
              </w:tabs>
              <w:spacing w:line="219" w:lineRule="auto"/>
              <w:jc w:val="both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4. Перекладка участка т/м №2 Северного района, от узла «А» до ТП-2С, протяжённостью в двухтрубном исполнении 1426 м с заменой трубопроводов с</w:t>
            </w:r>
            <w:r>
              <w:rPr>
                <w:rFonts w:eastAsia="Symbol"/>
                <w:sz w:val="20"/>
                <w:szCs w:val="20"/>
              </w:rPr>
              <w:t xml:space="preserve"> </w:t>
            </w:r>
            <w:r>
              <w:rPr>
                <w:rFonts w:eastAsia="Times New Roman"/>
                <w:sz w:val="20"/>
                <w:szCs w:val="20"/>
              </w:rPr>
              <w:t>Ду800мм на Ду1200мм.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spacing w:line="56" w:lineRule="exact"/>
              <w:rPr>
                <w:rFonts w:eastAsia="Symbol"/>
                <w:sz w:val="20"/>
                <w:szCs w:val="20"/>
                <w:vertAlign w:val="subscript"/>
              </w:rPr>
            </w:pPr>
          </w:p>
          <w:p w:rsidR="002D0CC5" w:rsidRDefault="002D0CC5" w:rsidP="002D0CC5">
            <w:pPr>
              <w:tabs>
                <w:tab w:val="left" w:pos="980"/>
              </w:tabs>
              <w:spacing w:line="207" w:lineRule="auto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5. Реконструкция т/м на ЦЭС (2С)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400 мм БТЭЦ от</w:t>
            </w:r>
            <w:r>
              <w:rPr>
                <w:rFonts w:eastAsia="Symbol"/>
                <w:sz w:val="20"/>
                <w:szCs w:val="20"/>
              </w:rPr>
              <w:t xml:space="preserve"> </w:t>
            </w:r>
            <w:r>
              <w:rPr>
                <w:rFonts w:eastAsia="Times New Roman"/>
                <w:sz w:val="20"/>
                <w:szCs w:val="20"/>
              </w:rPr>
              <w:t>ТП-2Б до УТ-4А L-899 м.;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spacing w:line="56" w:lineRule="exact"/>
              <w:rPr>
                <w:rFonts w:eastAsia="Symbol"/>
                <w:sz w:val="20"/>
                <w:szCs w:val="20"/>
                <w:vertAlign w:val="subscript"/>
              </w:rPr>
            </w:pPr>
          </w:p>
          <w:p w:rsidR="002D0CC5" w:rsidRDefault="002D0CC5" w:rsidP="002D0CC5">
            <w:pPr>
              <w:tabs>
                <w:tab w:val="left" w:pos="980"/>
              </w:tabs>
              <w:spacing w:line="218" w:lineRule="auto"/>
              <w:jc w:val="both"/>
              <w:rPr>
                <w:rFonts w:eastAsia="Symbol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6. Перекладка участка т/м №2 Северного планировочного района, от УТ-12АС до ТК-13С протяжённостью в двухтрубном исполнении 196 м с заменой трубопроводов, с Ду500мм на Ду700мм.</w:t>
            </w:r>
            <w:r>
              <w:rPr>
                <w:rFonts w:eastAsia="Symbol"/>
                <w:sz w:val="20"/>
                <w:szCs w:val="20"/>
              </w:rPr>
              <w:t>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Переключение потребителей котельной ПАО «Ростелеком»</w:t>
            </w:r>
            <w:r>
              <w:rPr>
                <w:rFonts w:eastAsia="Times New Roman"/>
                <w:sz w:val="24"/>
              </w:rPr>
              <w:t xml:space="preserve"> </w:t>
            </w:r>
            <w:r>
              <w:rPr>
                <w:rFonts w:eastAsia="Times New Roman"/>
                <w:sz w:val="20"/>
                <w:szCs w:val="20"/>
              </w:rPr>
              <w:t>с подключенной тепловой нагрузкой 0,34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на СП «БТЭЦ» возможно после выполнения следующих мероприятий АО «ДГК»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тепломагистрали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№ 2 Северного района: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1.</w:t>
            </w:r>
            <w:r>
              <w:rPr>
                <w:sz w:val="20"/>
                <w:szCs w:val="20"/>
              </w:rPr>
              <w:t xml:space="preserve"> Реконструкция участка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1000мм;</w:t>
            </w:r>
          </w:p>
          <w:p w:rsidR="002D0CC5" w:rsidRDefault="002D0CC5" w:rsidP="002D0CC5">
            <w:pPr>
              <w:rPr>
                <w:rFonts w:eastAsia="Arial Unicode MS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Реконструкция  теплотрассы ЦЭС, на участке от УТ-2 до ТП-2Б, протяжённостью в двухтрубном исполнении 561,3м, с увеличением диаметра трубопроводов с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300мм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400мм.</w:t>
            </w:r>
            <w:r>
              <w:rPr>
                <w:rFonts w:eastAsia="Arial Unicode MS"/>
                <w:sz w:val="20"/>
                <w:szCs w:val="20"/>
              </w:rPr>
              <w:t>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3. Реконструкция участка т/м №2 Северного планировочного района, от УТ-12АС до ТК- 13С протяжённостью в двухтрубном исполнении 196м с заменой трубопроводов, с Ду500мм на Ду700мм;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4. </w:t>
            </w:r>
            <w:r>
              <w:rPr>
                <w:rFonts w:eastAsia="Arial Unicode MS"/>
                <w:sz w:val="20"/>
                <w:szCs w:val="20"/>
              </w:rPr>
              <w:t xml:space="preserve">реконструкция теплотрассы на ЦЭС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до УТ-4А L-899м (Реконструкция теплотрассы на ЦЭС (2С)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</w:t>
            </w:r>
            <w:proofErr w:type="gramStart"/>
            <w:r>
              <w:rPr>
                <w:rFonts w:eastAsia="Arial Unicode MS"/>
                <w:sz w:val="20"/>
                <w:szCs w:val="20"/>
              </w:rPr>
              <w:t>до</w:t>
            </w:r>
            <w:proofErr w:type="gramEnd"/>
            <w:r>
              <w:rPr>
                <w:rFonts w:eastAsia="Arial Unicode MS"/>
                <w:sz w:val="20"/>
                <w:szCs w:val="20"/>
              </w:rPr>
              <w:t xml:space="preserve"> УТ-4А L-899м).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7.9.5. Страница 20.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34" w:lineRule="auto"/>
              <w:ind w:right="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Потребителей котельных 438, 433, 476 кварталов, котельных «ПЛ-26», «ПУ-23» предлагается переключить на БТЭЦ через ПНС 410 квартала с устройством ЦТП в котельной 433 квартала. 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Заменить </w:t>
            </w:r>
            <w:proofErr w:type="gramStart"/>
            <w:r>
              <w:rPr>
                <w:sz w:val="20"/>
                <w:szCs w:val="20"/>
              </w:rPr>
              <w:t>на</w:t>
            </w:r>
            <w:proofErr w:type="gramEnd"/>
            <w:r>
              <w:rPr>
                <w:sz w:val="20"/>
                <w:szCs w:val="20"/>
              </w:rPr>
              <w:t>:</w:t>
            </w:r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«</w:t>
            </w:r>
            <w:r>
              <w:rPr>
                <w:rFonts w:eastAsia="Times New Roman"/>
                <w:sz w:val="20"/>
                <w:szCs w:val="20"/>
              </w:rPr>
              <w:t xml:space="preserve">Потребителей котельных 438, 433, 476 кварталов, котельных «ПЛ-26», «ПУ-23» предлагается переключить на </w:t>
            </w:r>
            <w:r>
              <w:rPr>
                <w:rFonts w:eastAsia="Times New Roman"/>
                <w:sz w:val="20"/>
                <w:szCs w:val="20"/>
                <w:u w:val="single"/>
              </w:rPr>
              <w:t>новую котельную СПР</w:t>
            </w:r>
            <w:r>
              <w:rPr>
                <w:rFonts w:eastAsia="Times New Roman"/>
                <w:sz w:val="20"/>
                <w:szCs w:val="20"/>
              </w:rPr>
              <w:t xml:space="preserve"> через ПНС 410 квартала с устройством ЦТП в котельной 433 квартала»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</w:p>
          <w:p w:rsidR="002D0CC5" w:rsidRDefault="002D0CC5" w:rsidP="002D0CC5">
            <w:pPr>
              <w:rPr>
                <w:rFonts w:eastAsia="Times New Roman"/>
                <w:sz w:val="24"/>
                <w:szCs w:val="24"/>
              </w:rPr>
            </w:pPr>
            <w:proofErr w:type="gramStart"/>
            <w:r>
              <w:rPr>
                <w:sz w:val="20"/>
                <w:szCs w:val="20"/>
              </w:rPr>
              <w:t xml:space="preserve">В связи с массовой </w:t>
            </w:r>
            <w:r>
              <w:rPr>
                <w:rFonts w:eastAsia="Times New Roman"/>
                <w:sz w:val="20"/>
                <w:szCs w:val="20"/>
              </w:rPr>
              <w:t xml:space="preserve">малоэтажной и многоэтажной застройкой, а также застройкой общественными зданиями в </w:t>
            </w:r>
            <w:r>
              <w:rPr>
                <w:sz w:val="20"/>
                <w:szCs w:val="20"/>
              </w:rPr>
              <w:t xml:space="preserve">квартале 800 общий прирост тепловой нагрузки составит более 88 Гкал/ч, а также значительная удалённость от </w:t>
            </w:r>
            <w:r>
              <w:rPr>
                <w:sz w:val="20"/>
                <w:szCs w:val="20"/>
              </w:rPr>
              <w:lastRenderedPageBreak/>
              <w:t>действующего источника комбинированной выработки тепловой и эл. энергии СП «БТЭЦ» более 6 км приводит к невозможности организации теплоснабжения потребителей перспективной застройки в СПР.</w:t>
            </w:r>
            <w:proofErr w:type="gramEnd"/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8.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7.10.1. Страница 24.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tabs>
                <w:tab w:val="left" w:pos="1191"/>
              </w:tabs>
              <w:spacing w:line="234" w:lineRule="auto"/>
              <w:jc w:val="both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В связи с большим износом оборудования и низкой рентабельностью котельных по ул. Юбилейная, 7а и с.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Садовое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настоящая Схема предусматривает в период 2023-2027 гг. года вывод из эксплуатации котельных с подключением потребителей котельных к системе централизованного теплоснабжения от БТЭЦ.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tabs>
                <w:tab w:val="left" w:pos="1191"/>
              </w:tabs>
              <w:spacing w:line="234" w:lineRule="auto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В связи с большим износом оборудования и низкой рентабельностью котельных по ул. Юбилейная, 7а и с.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Садовое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настоящая Схема предусматривает в период 2023-2027 гг. года вывод из эксплуатации котельных с подключением потребителей котельных к системе теплоснабжения </w:t>
            </w:r>
            <w:r>
              <w:rPr>
                <w:sz w:val="20"/>
                <w:szCs w:val="20"/>
                <w:u w:val="single"/>
              </w:rPr>
              <w:t>новой котельной СПР</w:t>
            </w:r>
            <w:r>
              <w:rPr>
                <w:sz w:val="20"/>
                <w:szCs w:val="20"/>
              </w:rPr>
              <w:t>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7.10.2. Страница 25.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33" w:lineRule="auto"/>
              <w:ind w:right="2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Учитывая износ оборудования, представляется целесообразным вывод из эксплуатации котельной школы №31 в 2023-2027 гг. с подключением сетей котельной к системе БТЭЦ и установкой элеваторных узлов на вводах потребителей.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tabs>
                <w:tab w:val="left" w:pos="1191"/>
              </w:tabs>
              <w:spacing w:line="234" w:lineRule="auto"/>
              <w:jc w:val="both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Учитывая износ оборудования, представляется целесообразным вывод из эксплуатации котельной школы №31 в 2023-2027 гг. с подключением сетей котельной к системе теплоснабжения </w:t>
            </w:r>
            <w:r>
              <w:rPr>
                <w:sz w:val="20"/>
                <w:szCs w:val="20"/>
                <w:u w:val="single"/>
              </w:rPr>
              <w:t xml:space="preserve">новой котельной СПР </w:t>
            </w:r>
            <w:r>
              <w:rPr>
                <w:rFonts w:eastAsia="Times New Roman"/>
                <w:sz w:val="20"/>
                <w:szCs w:val="20"/>
              </w:rPr>
              <w:t>и установкой элеваторных узлов на вводах потребителей.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7.10.3. Страница 26.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Учитывая нерентабельность малого источника, представляется целесообразным вывод из эксплуатации котельной «Мостоотряд-64» в 2023-2027 г. с подключением сетей котельной к системе БТЭЦ и переводом насосов котельной в смесительно-понизительный режим (95/70ºС) и установкой соответствующего оборудования</w:t>
            </w:r>
            <w:r>
              <w:rPr>
                <w:rFonts w:eastAsia="Times New Roman"/>
                <w:sz w:val="24"/>
              </w:rPr>
              <w:t>.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Учитывая нерентабельность малого источника, представляется целесообразным вывод из эксплуатации котельной «Мостоотряд-64» в 2023-2027 г. с подключением сетей котельной к системе теплоснабжения </w:t>
            </w:r>
            <w:r>
              <w:rPr>
                <w:sz w:val="20"/>
                <w:szCs w:val="20"/>
                <w:u w:val="single"/>
              </w:rPr>
              <w:t>новой котельной СП</w:t>
            </w:r>
            <w:r>
              <w:rPr>
                <w:sz w:val="20"/>
                <w:szCs w:val="20"/>
              </w:rPr>
              <w:t>Р</w:t>
            </w:r>
            <w:r>
              <w:rPr>
                <w:rFonts w:eastAsia="Times New Roman"/>
                <w:sz w:val="20"/>
                <w:szCs w:val="20"/>
              </w:rPr>
              <w:t xml:space="preserve"> и переводом насосов котельной в смесительно-понизительный режим (95/70ºС) и установкой соответствующего оборудования</w:t>
            </w:r>
            <w:r>
              <w:rPr>
                <w:rFonts w:eastAsia="Times New Roman"/>
                <w:sz w:val="24"/>
              </w:rPr>
              <w:t>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11.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7.10.4. Страница 27.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35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Потребители котельной «ВОС» подключены к сети с большими проходными сечениями. Подача в эту сеть теплоносителя с параметрами 150/70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ºС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приведёт к гидравлическому режиму с малыми скоростями течения теплоносителя и, следовательно, к существенному росту тепловых потерь. Кроме того, ряд потребителей удалены от источника на расстояние 1 км и более, сеть достаточно разветвлённая. Представляется целесообразным вывод котельной «ВОС в 2023-2027 г. из эксплуатации с подключением сетей котельной к системе БТЭЦ с переводом насосов котельной в смесительно-понизительный режим (95/70ºС) и установкой соответствующего оборудования.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35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Потребители котельной «ВОС» подключены к сети с большими проходными сечениями. Подача в эту сеть теплоносителя с параметрами 150/70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ºС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приведёт к гидравлическому режиму с малыми скоростями течения теплоносителя и, следовательно, к существенному росту тепловых потерь. Кроме того, ряд потребителей удалены от источника на расстояние 1 км и более, сеть достаточно разветвлённая. Представляется целесообразным вывод котельной «ВОС в 2023-2027 г. из эксплуатации с подключением сетей котельной к системе теплоснабжения </w:t>
            </w:r>
            <w:r>
              <w:rPr>
                <w:sz w:val="20"/>
                <w:szCs w:val="20"/>
                <w:u w:val="single"/>
              </w:rPr>
              <w:t>новой котельной СПР</w:t>
            </w:r>
            <w:r>
              <w:rPr>
                <w:rFonts w:eastAsia="Times New Roman"/>
                <w:sz w:val="20"/>
                <w:szCs w:val="20"/>
              </w:rPr>
              <w:t xml:space="preserve"> с переводом насосов котельной в смесительно-понизительный режим (95/70ºС) и установкой соответствующего оборудования.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12. 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7, п. 7.10.5. </w:t>
            </w:r>
            <w:r>
              <w:rPr>
                <w:rFonts w:eastAsia="Times New Roman"/>
                <w:sz w:val="20"/>
                <w:szCs w:val="20"/>
              </w:rPr>
              <w:lastRenderedPageBreak/>
              <w:t>Страница 28.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44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Учитывая нерентабельность малого источника тепловой энергии, представляется </w:t>
            </w:r>
            <w:r>
              <w:rPr>
                <w:rFonts w:eastAsia="Times New Roman"/>
                <w:sz w:val="20"/>
                <w:szCs w:val="20"/>
              </w:rPr>
              <w:lastRenderedPageBreak/>
              <w:t>целесообразным вывод из эксплуатации котельной «БДИ» в 2023-2027 гг. с подключением сетей котельной к системе БТЭЦ и установкой элеваторных узлов на вводах потребителей.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44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Учитывая нерентабельность малого источника тепловой энергии, </w:t>
            </w:r>
            <w:r>
              <w:rPr>
                <w:rFonts w:eastAsia="Times New Roman"/>
                <w:sz w:val="20"/>
                <w:szCs w:val="20"/>
              </w:rPr>
              <w:lastRenderedPageBreak/>
              <w:t xml:space="preserve">представляется целесообразным вывод из эксплуатации котельной «БДИ» в 2023-2027 гг. с подключением сетей котельной к системе теплоснабжения </w:t>
            </w:r>
            <w:r>
              <w:rPr>
                <w:sz w:val="20"/>
                <w:szCs w:val="20"/>
                <w:u w:val="single"/>
              </w:rPr>
              <w:t>новой котельной СПР</w:t>
            </w:r>
            <w:r>
              <w:rPr>
                <w:rFonts w:eastAsia="Times New Roman"/>
                <w:sz w:val="20"/>
                <w:szCs w:val="20"/>
              </w:rPr>
              <w:t xml:space="preserve"> и установкой элеваторных узлов на вводах потребителей.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13. 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7.10.6. Страница 29.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35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Учитывая нерентабельность малого источника тепловой энергии, представляется целесообразным вывод из эксплуатации котельной 481 квартала в 2023-2027 гг. с подключением сетей котельной к системе БТЭЦ и установкой элеваторных узлов на вводах потребителей.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35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Учитывая нерентабельность малого источника тепловой энергии, представляется целесообразным вывод из эксплуатации котельной 481 квартала в 2023-2027 гг. с подключением сетей котельной к системе теплоснабжения </w:t>
            </w:r>
            <w:r>
              <w:rPr>
                <w:sz w:val="20"/>
                <w:szCs w:val="20"/>
                <w:u w:val="single"/>
              </w:rPr>
              <w:t>новой котельной СПР</w:t>
            </w:r>
            <w:r>
              <w:rPr>
                <w:rFonts w:eastAsia="Times New Roman"/>
                <w:sz w:val="20"/>
                <w:szCs w:val="20"/>
              </w:rPr>
              <w:t xml:space="preserve"> и установкой элеваторных узлов на вводах потребителей.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14.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п. 7.10.7. Страница 29.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Предлагается вывод котельной из эксплуатации в 2023-2027 гг. с подключением сетей котельной к системе БТЭЦ и установкой элеваторных узлов на вводах потребителей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Предлагается вывод котельной из эксплуатации в 2023-2027 гг. с подключением сетей котельной к системе теплоснабжения </w:t>
            </w:r>
            <w:r>
              <w:rPr>
                <w:sz w:val="20"/>
                <w:szCs w:val="20"/>
                <w:u w:val="single"/>
              </w:rPr>
              <w:t>новой котельной СПР</w:t>
            </w:r>
            <w:r>
              <w:rPr>
                <w:rFonts w:eastAsia="Times New Roman"/>
                <w:sz w:val="20"/>
                <w:szCs w:val="20"/>
              </w:rPr>
              <w:t xml:space="preserve"> и установкой элеваторных узлов на вводах потребителей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15.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7, Таб.7.15.1. Страница 33.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tabs>
                <w:tab w:val="left" w:pos="1270"/>
              </w:tabs>
              <w:spacing w:line="233" w:lineRule="auto"/>
              <w:rPr>
                <w:rFonts w:eastAsia="Times New Roman"/>
                <w:sz w:val="20"/>
                <w:szCs w:val="20"/>
              </w:rPr>
            </w:pPr>
          </w:p>
          <w:tbl>
            <w:tblPr>
              <w:tblStyle w:val="af5"/>
              <w:tblW w:w="0" w:type="auto"/>
              <w:tblLook w:val="04A0" w:firstRow="1" w:lastRow="0" w:firstColumn="1" w:lastColumn="0" w:noHBand="0" w:noVBand="1"/>
            </w:tblPr>
            <w:tblGrid>
              <w:gridCol w:w="1832"/>
              <w:gridCol w:w="1883"/>
            </w:tblGrid>
            <w:tr w:rsidR="002D0CC5" w:rsidTr="002D0CC5">
              <w:tc>
                <w:tcPr>
                  <w:tcW w:w="1832" w:type="dxa"/>
                  <w:vMerge w:val="restart"/>
                  <w:vAlign w:val="center"/>
                </w:tcPr>
                <w:p w:rsidR="002D0CC5" w:rsidRDefault="002D0CC5" w:rsidP="002D0CC5">
                  <w:pPr>
                    <w:spacing w:line="222" w:lineRule="exact"/>
                    <w:jc w:val="center"/>
                    <w:rPr>
                      <w:w w:val="86"/>
                      <w:sz w:val="18"/>
                      <w:szCs w:val="18"/>
                    </w:rPr>
                  </w:pPr>
                  <w:r>
                    <w:rPr>
                      <w:w w:val="86"/>
                      <w:sz w:val="18"/>
                      <w:szCs w:val="18"/>
                    </w:rPr>
                    <w:t>СП</w:t>
                  </w:r>
                </w:p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«Благовещенская</w:t>
                  </w:r>
                </w:p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ТЭЦ»</w:t>
                  </w: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8"/>
                      <w:sz w:val="18"/>
                      <w:szCs w:val="18"/>
                    </w:rPr>
                  </w:pPr>
                  <w:r>
                    <w:rPr>
                      <w:w w:val="98"/>
                      <w:sz w:val="18"/>
                      <w:szCs w:val="18"/>
                    </w:rPr>
                    <w:t>Котельная 410  квартала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8"/>
                      <w:sz w:val="18"/>
                      <w:szCs w:val="18"/>
                    </w:rPr>
                  </w:pPr>
                  <w:r>
                    <w:rPr>
                      <w:w w:val="98"/>
                      <w:sz w:val="18"/>
                      <w:szCs w:val="18"/>
                    </w:rPr>
                    <w:t>Котельная по ул. Политехническая, 210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ст. «Благовещеск-1»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8" w:lineRule="exact"/>
                    <w:jc w:val="center"/>
                    <w:rPr>
                      <w:w w:val="98"/>
                      <w:sz w:val="18"/>
                      <w:szCs w:val="18"/>
                    </w:rPr>
                  </w:pPr>
                  <w:r>
                    <w:rPr>
                      <w:w w:val="98"/>
                      <w:sz w:val="18"/>
                      <w:szCs w:val="18"/>
                    </w:rPr>
                    <w:t>Котельная по ул. Дальневосточная, 25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по ул. Лазо, 111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8"/>
                      <w:sz w:val="18"/>
                      <w:szCs w:val="18"/>
                    </w:rPr>
                  </w:pPr>
                  <w:r>
                    <w:rPr>
                      <w:w w:val="98"/>
                      <w:sz w:val="18"/>
                      <w:szCs w:val="18"/>
                    </w:rPr>
                    <w:t>Котельная по ул. Чайковского, 155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Котельная «ПУ-6»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Котельная 476 квартала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«ПУ-23»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w w:val="86"/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Котельная 438 квартала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w w:val="99"/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Котельная 481 квартала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по ул. Пограничная, 183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8"/>
                      <w:sz w:val="18"/>
                      <w:szCs w:val="18"/>
                    </w:rPr>
                  </w:pPr>
                  <w:r>
                    <w:rPr>
                      <w:w w:val="98"/>
                      <w:sz w:val="18"/>
                      <w:szCs w:val="18"/>
                    </w:rPr>
                    <w:t>Котельная по ул. Юбилейная, 7а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8" w:lineRule="exact"/>
                    <w:jc w:val="center"/>
                    <w:rPr>
                      <w:w w:val="98"/>
                      <w:sz w:val="18"/>
                      <w:szCs w:val="18"/>
                    </w:rPr>
                  </w:pPr>
                  <w:r>
                    <w:rPr>
                      <w:w w:val="98"/>
                      <w:sz w:val="18"/>
                      <w:szCs w:val="18"/>
                    </w:rPr>
                    <w:t>Котельная школы №31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Котельная Мостоотряд-64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Котельная ВОС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 xml:space="preserve">Котельная с. </w:t>
                  </w:r>
                  <w:proofErr w:type="gramStart"/>
                  <w:r>
                    <w:rPr>
                      <w:w w:val="99"/>
                      <w:sz w:val="18"/>
                      <w:szCs w:val="18"/>
                    </w:rPr>
                    <w:t>Садовое</w:t>
                  </w:r>
                  <w:proofErr w:type="gramEnd"/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Котельная 433 квартала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«БДИ»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Котельная «ОЭБЦ»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1883" w:type="dxa"/>
                  <w:vAlign w:val="center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«ПЛ-26»</w:t>
                  </w:r>
                </w:p>
              </w:tc>
            </w:tr>
          </w:tbl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</w:p>
          <w:tbl>
            <w:tblPr>
              <w:tblStyle w:val="af5"/>
              <w:tblW w:w="0" w:type="auto"/>
              <w:tblLook w:val="04A0" w:firstRow="1" w:lastRow="0" w:firstColumn="1" w:lastColumn="0" w:noHBand="0" w:noVBand="1"/>
            </w:tblPr>
            <w:tblGrid>
              <w:gridCol w:w="1784"/>
              <w:gridCol w:w="1739"/>
            </w:tblGrid>
            <w:tr w:rsidR="002D0CC5" w:rsidTr="002D0CC5">
              <w:tc>
                <w:tcPr>
                  <w:tcW w:w="1832" w:type="dxa"/>
                  <w:vMerge w:val="restart"/>
                  <w:vAlign w:val="center"/>
                </w:tcPr>
                <w:p w:rsidR="002D0CC5" w:rsidRDefault="002D0CC5" w:rsidP="002D0CC5">
                  <w:pPr>
                    <w:spacing w:line="0" w:lineRule="atLeast"/>
                    <w:jc w:val="center"/>
                    <w:rPr>
                      <w:w w:val="93"/>
                      <w:sz w:val="18"/>
                      <w:szCs w:val="18"/>
                    </w:rPr>
                  </w:pPr>
                  <w:r>
                    <w:rPr>
                      <w:w w:val="93"/>
                      <w:sz w:val="18"/>
                      <w:szCs w:val="18"/>
                    </w:rPr>
                    <w:t>СП</w:t>
                  </w:r>
                </w:p>
                <w:p w:rsidR="002D0CC5" w:rsidRDefault="002D0CC5" w:rsidP="002D0CC5">
                  <w:pPr>
                    <w:spacing w:line="0" w:lineRule="atLeast"/>
                    <w:jc w:val="center"/>
                    <w:rPr>
                      <w:w w:val="99"/>
                      <w:sz w:val="18"/>
                      <w:szCs w:val="18"/>
                    </w:rPr>
                  </w:pPr>
                  <w:r>
                    <w:rPr>
                      <w:w w:val="99"/>
                      <w:sz w:val="18"/>
                      <w:szCs w:val="18"/>
                    </w:rPr>
                    <w:t>«Благовещенская</w:t>
                  </w:r>
                </w:p>
                <w:p w:rsidR="002D0CC5" w:rsidRDefault="002D0CC5" w:rsidP="002D0CC5">
                  <w:pPr>
                    <w:jc w:val="center"/>
                  </w:pPr>
                  <w:r>
                    <w:rPr>
                      <w:sz w:val="18"/>
                      <w:szCs w:val="18"/>
                    </w:rPr>
                    <w:t>ТЭЦ»</w:t>
                  </w:r>
                </w:p>
              </w:tc>
              <w:tc>
                <w:tcPr>
                  <w:tcW w:w="1764" w:type="dxa"/>
                  <w:vAlign w:val="bottom"/>
                </w:tcPr>
                <w:p w:rsidR="002D0CC5" w:rsidRDefault="002D0CC5" w:rsidP="002D0CC5">
                  <w:pPr>
                    <w:spacing w:line="224" w:lineRule="exac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по ул. Политехническая, 210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</w:tcPr>
                <w:p w:rsidR="002D0CC5" w:rsidRDefault="002D0CC5" w:rsidP="002D0CC5"/>
              </w:tc>
              <w:tc>
                <w:tcPr>
                  <w:tcW w:w="1764" w:type="dxa"/>
                  <w:vAlign w:val="bottom"/>
                </w:tcPr>
                <w:p w:rsidR="002D0CC5" w:rsidRDefault="002D0CC5" w:rsidP="002D0CC5">
                  <w:pPr>
                    <w:spacing w:line="227" w:lineRule="exac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ст. «Благовещеск-1» ОАО «РЖД»</w:t>
                  </w:r>
                </w:p>
              </w:tc>
            </w:tr>
            <w:tr w:rsidR="002D0CC5" w:rsidTr="002D0CC5">
              <w:tc>
                <w:tcPr>
                  <w:tcW w:w="1832" w:type="dxa"/>
                  <w:vMerge/>
                </w:tcPr>
                <w:p w:rsidR="002D0CC5" w:rsidRDefault="002D0CC5" w:rsidP="002D0CC5"/>
              </w:tc>
              <w:tc>
                <w:tcPr>
                  <w:tcW w:w="1764" w:type="dxa"/>
                  <w:vAlign w:val="bottom"/>
                </w:tcPr>
                <w:p w:rsidR="002D0CC5" w:rsidRDefault="002D0CC5" w:rsidP="002D0CC5">
                  <w:pPr>
                    <w:spacing w:line="0" w:lineRule="atLeast"/>
                    <w:rPr>
                      <w:sz w:val="18"/>
                      <w:szCs w:val="18"/>
                    </w:rPr>
                  </w:pPr>
                  <w:r>
                    <w:rPr>
                      <w:w w:val="98"/>
                      <w:sz w:val="18"/>
                      <w:szCs w:val="18"/>
                    </w:rPr>
                    <w:t>Котельная 410  квартала</w:t>
                  </w:r>
                </w:p>
              </w:tc>
            </w:tr>
            <w:tr w:rsidR="002D0CC5" w:rsidTr="002D0CC5">
              <w:trPr>
                <w:trHeight w:val="583"/>
              </w:trPr>
              <w:tc>
                <w:tcPr>
                  <w:tcW w:w="1832" w:type="dxa"/>
                  <w:vMerge/>
                </w:tcPr>
                <w:p w:rsidR="002D0CC5" w:rsidRDefault="002D0CC5" w:rsidP="002D0CC5"/>
              </w:tc>
              <w:tc>
                <w:tcPr>
                  <w:tcW w:w="1764" w:type="dxa"/>
                  <w:vAlign w:val="bottom"/>
                </w:tcPr>
                <w:p w:rsidR="002D0CC5" w:rsidRDefault="002D0CC5" w:rsidP="002D0CC5">
                  <w:pPr>
                    <w:spacing w:line="225" w:lineRule="exac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по ул. Лазо, 111</w:t>
                  </w:r>
                </w:p>
              </w:tc>
            </w:tr>
            <w:tr w:rsidR="002D0CC5" w:rsidTr="002D0CC5">
              <w:trPr>
                <w:trHeight w:val="690"/>
              </w:trPr>
              <w:tc>
                <w:tcPr>
                  <w:tcW w:w="1832" w:type="dxa"/>
                  <w:vMerge/>
                </w:tcPr>
                <w:p w:rsidR="002D0CC5" w:rsidRDefault="002D0CC5" w:rsidP="002D0CC5"/>
              </w:tc>
              <w:tc>
                <w:tcPr>
                  <w:tcW w:w="1764" w:type="dxa"/>
                  <w:vAlign w:val="bottom"/>
                </w:tcPr>
                <w:p w:rsidR="002D0CC5" w:rsidRDefault="002D0CC5" w:rsidP="002D0CC5">
                  <w:pPr>
                    <w:spacing w:line="225" w:lineRule="exact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Котельная «ПУ-6»</w:t>
                  </w:r>
                </w:p>
              </w:tc>
            </w:tr>
          </w:tbl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16.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5.2.1. Страница 9.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tabs>
                <w:tab w:val="left" w:pos="1226"/>
              </w:tabs>
              <w:spacing w:line="254" w:lineRule="auto"/>
              <w:jc w:val="both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Резерв тепловой мощности БТЭЦ на 01.01.2020 – 149,630 Гкал/час.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4"/>
                <w:szCs w:val="24"/>
              </w:rPr>
            </w:pPr>
            <w:r>
              <w:rPr>
                <w:sz w:val="20"/>
                <w:szCs w:val="20"/>
              </w:rPr>
              <w:t>Резервы тепловой мощности БТЭЦ на момент разработки схемы теплоснабжения составляет 140,56 Гкал/час.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17.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5.2.5. Страница 17.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tabs>
                <w:tab w:val="left" w:pos="1244"/>
              </w:tabs>
              <w:spacing w:line="239" w:lineRule="auto"/>
              <w:rPr>
                <w:rFonts w:eastAsia="Times New Roman"/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0"/>
                <w:szCs w:val="20"/>
              </w:rPr>
              <w:t>В соответствии с положениями Главы 2 «Перспективное потребление тепловой энергии на цели теплоснабжения» в расчетный период до 2034 г. в зоне действия СП «Благовещенская ТЭЦ» прирост тепловой нагрузки составит более 111,252 Гкал/ч. Наиболее крупными районами жилой застройки, подключение которых планируется осуществить к тепловым сетям СП «Благовещенская ТЭЦ», являются застройка районов ЗПУ-2 и ЗПУ-5, «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Игнатьевская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усадьба», «Золотая миля», «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Зейская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набережная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», района Мебельной фабрики, а также на ранних этапах строительства микрорайон «Европейский» и многоквартирный жилой комплекс в п. Чигири.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Кроме того, в Главе 7 «Предложения по строительству, реконструкции и техническому перевооружению источников тепловой энергии» были обоснованы предложения по переключению потребителей котельных по ул. Лазо, 111, «ОЭБЦ», «ПУ-6», ПЛ-26, ПУ-23, 438, 433, 476, 410, кварталов, части потребителей котельных 74 и 101 кварталов, потребителей котельной ОАО «РЖД» и ПАО «Ростелеком» к теплогенерирующим мощностям СП «Благовещенская ТЭЦ».</w:t>
            </w:r>
            <w:proofErr w:type="gramEnd"/>
          </w:p>
          <w:p w:rsidR="002D0CC5" w:rsidRDefault="002D0CC5" w:rsidP="002D0CC5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tabs>
                <w:tab w:val="left" w:pos="1244"/>
              </w:tabs>
              <w:spacing w:line="239" w:lineRule="auto"/>
              <w:rPr>
                <w:rFonts w:eastAsia="Times New Roman"/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0"/>
                <w:szCs w:val="20"/>
              </w:rPr>
              <w:t>В соответствии с положениями Главы 2 «Перспективное потребление тепловой энергии на цели теплоснабжения» в расчетный период до 2034 г. в зоне действия СП «Благовещенская ТЭЦ» прирост тепловой нагрузки составит более 111,252 Гкал/ч. Наиболее крупными районами жилой застройки, подключение которых планируется осуществить к тепловым сетям СП «Благовещенская ТЭЦ», являются застройка районов ЗПУ-2 и ЗПУ-5, «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Игнатьевская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усадьба», «Золотая миля», «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Зейская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набережная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», района Мебельной фабрики, а также на ранних этапах строительства микрорайон «Европейский» и многоквартирный жилой комплекс в п. Чигири. Кроме того, в Главе 7 «Предложения по строительству, реконструкции и техническому перевооружению источников тепловой энергии» были обоснованы предложения по переключению потребителей котельных по ул. Лазо, 111, «ПУ-6», 410 квартала, части потребителей котельных 74 и 101 кварталов, потребителей котельной ОАО «РЖД» и ПАО «Ростелеком» к теплогенерирующим мощностям СП «Благовещенская ТЭЦ».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18.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5.2.5. Страница 19.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6, п.4. стр. 115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57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Подключение потребителей застраиваемого района «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Зейская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набережная», суммарная тепловая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нагрузка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которых составляет 2,171 Гкал/ч, планируется осуществить к распределительной сети 2ДУ500 от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тепломагистрали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№2СР БТЭЦ в УТ-1 трубопроводом 2ДУ200. При этом потребуется перекладка участка тепловой сети от ТК-522 до УТ-1 длиной 384 м на диаметр ДУ250 и прокладка 965,6 м трубопровода 2ДУ200.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57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Подключение потребителей застраиваемого района «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Зейская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набережная», суммарная тепловая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нагрузка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которых составляет 2,171 Гкал/ч, планируется осуществить </w:t>
            </w:r>
            <w:r>
              <w:rPr>
                <w:sz w:val="20"/>
                <w:szCs w:val="20"/>
              </w:rPr>
              <w:t xml:space="preserve">от распределительной тепловой сети ООО «АКС» в </w:t>
            </w:r>
            <w:r>
              <w:rPr>
                <w:rFonts w:eastAsia="Times New Roman"/>
                <w:sz w:val="20"/>
                <w:szCs w:val="20"/>
              </w:rPr>
              <w:t xml:space="preserve">УТ-1 трубопроводом 2ДУ200 запитанной от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тепломагистрали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АО «ДГК» </w:t>
            </w:r>
            <w:r>
              <w:rPr>
                <w:rFonts w:eastAsia="Times New Roman"/>
                <w:sz w:val="20"/>
                <w:szCs w:val="20"/>
              </w:rPr>
              <w:t>№2 Северо-западного района 2ДУ500 в ТК-24СЗ. При этом потребуется перекладка участка тепловой сети от ТК-522 до УТ-1 длиной 384 м на диаметр ДУ250 и прокладка 965,6 м трубопровода 2ДУ200.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Дополнить: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Подключение объектов застраиваемого района «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Зейская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набережная» </w:t>
            </w:r>
            <w:r>
              <w:rPr>
                <w:sz w:val="20"/>
                <w:szCs w:val="20"/>
              </w:rPr>
              <w:t>возможно после выполнения следующих мероприятий АО «ДГК» по снятию технических ограничений на</w:t>
            </w:r>
            <w:r>
              <w:rPr>
                <w:rFonts w:eastAsia="Times New Roman"/>
                <w:sz w:val="20"/>
                <w:szCs w:val="20"/>
              </w:rPr>
              <w:t xml:space="preserve"> т/м №2 </w:t>
            </w:r>
            <w:r>
              <w:rPr>
                <w:rFonts w:eastAsia="Times New Roman"/>
                <w:sz w:val="20"/>
                <w:szCs w:val="20"/>
              </w:rPr>
              <w:lastRenderedPageBreak/>
              <w:t>Северо-западного района</w:t>
            </w:r>
            <w:r>
              <w:rPr>
                <w:sz w:val="20"/>
                <w:szCs w:val="20"/>
              </w:rPr>
              <w:t>: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1.</w:t>
            </w:r>
            <w:r>
              <w:rPr>
                <w:sz w:val="20"/>
                <w:szCs w:val="20"/>
              </w:rPr>
              <w:t xml:space="preserve"> Реконструкция участка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1000мм.</w:t>
            </w:r>
          </w:p>
          <w:p w:rsidR="002D0CC5" w:rsidRDefault="002D0CC5" w:rsidP="002D0CC5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2. Реконструкция участка т/м №2 Северо-западного района, от ТП-6СЗ до ТП - 9СЗ протяжённостью в двухтрубном исполнении 670м с заменой трубопроводов с Ду600мм на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700мм;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3. Реконструкция участка т/м №2 Северо-западного района, от ТП-9СЗ до ТК-12СЗ протяжённостью в двухтрубном исполнении 664м с заменой трубопроводов с Ду500мм на Ду700мм.</w:t>
            </w:r>
          </w:p>
          <w:p w:rsidR="002D0CC5" w:rsidRDefault="002D0CC5" w:rsidP="002D0CC5">
            <w:pPr>
              <w:spacing w:line="257" w:lineRule="auto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19.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5.2.5. Страница 24.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5, стр. 95.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5, стр. 97.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6, п.4. стр. 120-121.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65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мероприятия целесообразны при условии выполнения мероприятий АО «ДГК»:</w:t>
            </w:r>
          </w:p>
          <w:p w:rsidR="002D0CC5" w:rsidRDefault="002D0CC5" w:rsidP="002D0CC5">
            <w:pPr>
              <w:tabs>
                <w:tab w:val="left" w:pos="980"/>
              </w:tabs>
              <w:spacing w:line="239" w:lineRule="auto"/>
              <w:ind w:right="1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1. Строительство ПНС ТМ№2 (ул.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Студенческая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- ул. Промышленная), производительностью 4900т/час – </w:t>
            </w:r>
            <w:r>
              <w:rPr>
                <w:rFonts w:eastAsia="Times New Roman"/>
                <w:b/>
                <w:sz w:val="20"/>
                <w:szCs w:val="20"/>
              </w:rPr>
              <w:t>мероприятие выполнено в 2018 г.;</w:t>
            </w:r>
          </w:p>
          <w:p w:rsidR="002D0CC5" w:rsidRDefault="002D0CC5" w:rsidP="002D0CC5">
            <w:pPr>
              <w:tabs>
                <w:tab w:val="left" w:pos="980"/>
              </w:tabs>
              <w:spacing w:line="238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 Перекладка участка т/м №2 Северного района, от узла «А» до ТП-2С, протяженностью в двухтрубном исполнении 1426м с заменой трубопроводов с Ду800мм на Ду1200мм.</w:t>
            </w:r>
          </w:p>
          <w:p w:rsidR="002D0CC5" w:rsidRDefault="002D0CC5" w:rsidP="002D0CC5">
            <w:pPr>
              <w:tabs>
                <w:tab w:val="left" w:pos="980"/>
              </w:tabs>
              <w:spacing w:line="238" w:lineRule="auto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3. Перекладка участка т/м №2 Северо-западного района, от ТП-6СЗ до ТП-9СЗ протяженностью в двухтрубном исполнении 670м с заменой трубопроводов с Ду600мм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700мм.</w:t>
            </w:r>
          </w:p>
          <w:p w:rsidR="002D0CC5" w:rsidRDefault="002D0CC5" w:rsidP="002D0CC5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0"/>
                <w:szCs w:val="20"/>
              </w:rPr>
              <w:t>4. Перекладка участка т/м №2 Северо-западного района, от ТП-9СЗ до ТК-12СЗ протяженностью в двухтрубном исполнении 664м с заменой трубопроводов с Ду500мм на Ду700мм</w:t>
            </w:r>
            <w:r>
              <w:rPr>
                <w:rFonts w:eastAsia="Times New Roman"/>
                <w:sz w:val="24"/>
              </w:rPr>
              <w:t>.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65" w:lineRule="auto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Данные мероприятия целесообразны </w:t>
            </w:r>
            <w:r>
              <w:rPr>
                <w:sz w:val="20"/>
                <w:szCs w:val="20"/>
              </w:rPr>
              <w:t>после выполнения следующих мероприятий АО «ДГК»  по снятию технических ограничений на</w:t>
            </w:r>
            <w:r>
              <w:rPr>
                <w:rFonts w:eastAsia="Times New Roman"/>
                <w:sz w:val="20"/>
                <w:szCs w:val="20"/>
              </w:rPr>
              <w:t xml:space="preserve"> т/м №2 Северо-западного района</w:t>
            </w:r>
            <w:r>
              <w:rPr>
                <w:sz w:val="20"/>
                <w:szCs w:val="20"/>
              </w:rPr>
              <w:t>: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1.</w:t>
            </w:r>
            <w:r>
              <w:rPr>
                <w:sz w:val="20"/>
                <w:szCs w:val="20"/>
              </w:rPr>
              <w:t xml:space="preserve"> Реконструкция участка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1000мм.</w:t>
            </w:r>
          </w:p>
          <w:p w:rsidR="002D0CC5" w:rsidRDefault="002D0CC5" w:rsidP="002D0CC5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2. Реконструкция участка т/м №2 Северо-западного района, от ТП-6СЗ до ТП - 9СЗ протяжённостью в двухтрубном исполнении 670м с заменой трубопроводов с Ду600мм на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700мм;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3. Реконструкция участка т/м №2 Северо-западного района, от ТП-9СЗ до ТК-12СЗ протяжённостью в двухтрубном исполнении 664м с заменой трубопроводов с Ду500мм на Ду700мм.</w:t>
            </w:r>
          </w:p>
          <w:p w:rsidR="002D0CC5" w:rsidRDefault="002D0CC5" w:rsidP="002D0CC5">
            <w:pPr>
              <w:spacing w:line="265" w:lineRule="auto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5.2.5. Страница 23.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line="267" w:lineRule="auto"/>
              <w:ind w:right="4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Данные мероприятия целесообразны при условии выполнения мероприятий АО «ДГК»:</w:t>
            </w:r>
          </w:p>
          <w:p w:rsidR="002D0CC5" w:rsidRDefault="002D0CC5" w:rsidP="002D0CC5">
            <w:pPr>
              <w:tabs>
                <w:tab w:val="left" w:pos="980"/>
              </w:tabs>
              <w:spacing w:line="239" w:lineRule="auto"/>
              <w:ind w:right="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1. ПНС на т/м № 1 Центрального района в районе ул.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Красноармейская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 – Железнодорожная, производительностью 4900т/час;</w:t>
            </w:r>
          </w:p>
          <w:p w:rsidR="002D0CC5" w:rsidRDefault="002D0CC5" w:rsidP="002D0CC5">
            <w:pPr>
              <w:tabs>
                <w:tab w:val="left" w:pos="980"/>
              </w:tabs>
              <w:spacing w:line="251" w:lineRule="auto"/>
              <w:jc w:val="both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2. Перекладка участка т/м №1 Центрального района, от узла «А» до УТ-4Ц, </w:t>
            </w:r>
            <w:r>
              <w:rPr>
                <w:rFonts w:eastAsia="Times New Roman"/>
                <w:sz w:val="20"/>
                <w:szCs w:val="20"/>
              </w:rPr>
              <w:lastRenderedPageBreak/>
              <w:t>протяжённостью в двухтрубном исполнении 1994 м с заменой трубопроводов с Ду800мм на Ду1000мм.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Данные мероприятия целесообразны </w:t>
            </w:r>
            <w:r>
              <w:rPr>
                <w:sz w:val="20"/>
                <w:szCs w:val="20"/>
              </w:rPr>
              <w:t>после выполнения следующих мероприятий АО «ДГК»  по снятию технических ограничений на</w:t>
            </w:r>
            <w:r>
              <w:rPr>
                <w:rFonts w:eastAsia="Times New Roman"/>
                <w:sz w:val="20"/>
                <w:szCs w:val="20"/>
              </w:rPr>
              <w:t xml:space="preserve"> т/м №1 Центрального района</w:t>
            </w:r>
            <w:r>
              <w:rPr>
                <w:sz w:val="20"/>
                <w:szCs w:val="20"/>
              </w:rPr>
              <w:t>:</w:t>
            </w:r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1). Строительство ПНС на т/м №1 Центрального района  в районе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.К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расноармейская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ул.Железнодорожная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, производительностью 4900 т/ч;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 xml:space="preserve">2). Реконструкция т/м №1 Центрального района, от узла «А» до УТ-4Ц,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21.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5.2.5. Страница 27.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tabs>
                <w:tab w:val="left" w:pos="118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В целях централизации теплоснабжения целесообразным представляется выполнить 2020-2022гг. подключение к БТЭЦ через ПНС 410 квартала котельных 438, 433, 476 кварталов, котельных ПУ-26, ПУ-23 и котельной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Дальневосточная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25 через устроенное ЦТП котельной 433 квартала.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tabs>
                <w:tab w:val="left" w:pos="1180"/>
              </w:tabs>
              <w:spacing w:line="0" w:lineRule="atLeast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В целях централизации теплоснабжения целесообразным представляется выполнить 2020-2022гг. подключение к системе теплоснабжения </w:t>
            </w:r>
            <w:r>
              <w:rPr>
                <w:sz w:val="20"/>
                <w:szCs w:val="20"/>
                <w:u w:val="single"/>
              </w:rPr>
              <w:t>новой котельной СПР</w:t>
            </w:r>
            <w:r>
              <w:rPr>
                <w:rFonts w:eastAsia="Times New Roman"/>
                <w:sz w:val="20"/>
                <w:szCs w:val="20"/>
              </w:rPr>
              <w:t xml:space="preserve"> через ПНС 410 квартала котельных 438, 433, 476 кварталов, котельных ПУ-26, ПУ-23 и котельной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Дальневосточная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25 через устроенное ЦТП котельной 433 квартала.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22.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5. Стр. 95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6. Стр. 121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Том 2, Глава 7, п.7.9.2. стр.13.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Страница 25.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Дополнить: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Частичное переключения тепловой мощности котельных 74 и 101 кварталов на СП «Благовещенская ТЭЦ» возможно после выполнения мероприятий обеспечивающих техническую возможность:</w:t>
            </w:r>
            <w:proofErr w:type="gramEnd"/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1). Строительство ПНС на т/м №1 Центрального района в районе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.К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расноармейская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ул.Железнодорожная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, производительностью 4900 т/ч;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2). Реконструкция т/м №1 Центрального района, от узла «А» до УТ-4Ц,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23.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5.2.7. Страница 35.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pStyle w:val="20"/>
              <w:shd w:val="clear" w:color="auto" w:fill="auto"/>
              <w:spacing w:line="274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Неблагоприятный гидравлический режим, сложившийся в системе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тепломагистралей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СП «Благовещенская ТЭЦ» и подключенных к ним распределительных сетей филиала АО «АКС» «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Амуртеплосервис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», характеризуется нехваткой располагаемого напора и завышенным давлением в обратных трубопроводах. Как следствие, имеет место некачественное теплоснабжение удалённых потребителей. Основными мероприятиями, позволяющими нормализовать гидравлический режим работы системы тепловых сетей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отСП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«Благовещенская ТЭЦ» и обеспечить качественное теплоснабжение перспективных потребителей, являются: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Удалить абзац т.к. не относится к данному пункту по обеспечению и повышению надёжности. 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24.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Табл.5.2.5. п.1.1.1. Страница 39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Участок УТ-11БЦ  Застройка бывшей территории Минобороны в квартале 3.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>
              <w:rPr>
                <w:sz w:val="20"/>
                <w:szCs w:val="20"/>
              </w:rPr>
              <w:t>и ООО</w:t>
            </w:r>
            <w:proofErr w:type="gramEnd"/>
            <w:r>
              <w:rPr>
                <w:sz w:val="20"/>
                <w:szCs w:val="20"/>
              </w:rPr>
              <w:t xml:space="preserve"> «АКС», т.к. непосредственное подключение осуществляться  от тепловых сетей ООО «АКС.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25.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5, п. Табл.5.2.5. п.1.1.2. </w:t>
            </w:r>
            <w:r>
              <w:rPr>
                <w:rFonts w:eastAsia="Times New Roman"/>
                <w:sz w:val="20"/>
                <w:szCs w:val="20"/>
              </w:rPr>
              <w:lastRenderedPageBreak/>
              <w:t>Страница 39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Участок ТК-11Ц Общеобразовательная школа на 170 учащихся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>
              <w:rPr>
                <w:sz w:val="20"/>
                <w:szCs w:val="20"/>
              </w:rPr>
              <w:t>и ООО</w:t>
            </w:r>
            <w:proofErr w:type="gramEnd"/>
            <w:r>
              <w:rPr>
                <w:sz w:val="20"/>
                <w:szCs w:val="20"/>
              </w:rPr>
              <w:t xml:space="preserve"> «АКС», т.к. </w:t>
            </w:r>
            <w:r>
              <w:rPr>
                <w:sz w:val="20"/>
                <w:szCs w:val="20"/>
              </w:rPr>
              <w:lastRenderedPageBreak/>
              <w:t>непосредственное подключение будет осуществляться  от тепловых сетей ООО «АКС.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26.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Табл.5.2.5. п.1.1.4. Страница 39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Участок НТК Лазо - застройка района «</w:t>
            </w:r>
            <w:proofErr w:type="spellStart"/>
            <w:r>
              <w:rPr>
                <w:sz w:val="20"/>
                <w:szCs w:val="20"/>
              </w:rPr>
              <w:t>Зейская</w:t>
            </w:r>
            <w:proofErr w:type="spellEnd"/>
            <w:r>
              <w:rPr>
                <w:sz w:val="20"/>
                <w:szCs w:val="20"/>
              </w:rPr>
              <w:t xml:space="preserve"> набережная»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>
              <w:rPr>
                <w:sz w:val="20"/>
                <w:szCs w:val="20"/>
              </w:rPr>
              <w:t>и ООО</w:t>
            </w:r>
            <w:proofErr w:type="gramEnd"/>
            <w:r>
              <w:rPr>
                <w:sz w:val="20"/>
                <w:szCs w:val="20"/>
              </w:rPr>
              <w:t xml:space="preserve"> «АКС», т.к. непосредственное подключение будет осуществляться  от тепловых сетей ООО «АКС.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27.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 п. Табл.5.2.5. п.1.1.5. Страница 39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Участок ТП-10СЗ - кв.270 Надземная автостоянка закрытого типа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Мероприятие удалить из данного пункта и включить в соответствующий пункт с мероприятиям</w:t>
            </w:r>
            <w:proofErr w:type="gramStart"/>
            <w:r>
              <w:rPr>
                <w:sz w:val="20"/>
                <w:szCs w:val="20"/>
              </w:rPr>
              <w:t>и ООО</w:t>
            </w:r>
            <w:proofErr w:type="gramEnd"/>
            <w:r>
              <w:rPr>
                <w:sz w:val="20"/>
                <w:szCs w:val="20"/>
              </w:rPr>
              <w:t xml:space="preserve"> «АКС», т.к. непосредственное подключение будет осуществляться  от тепловых сетей ООО «АКС.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28.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Табл. 1.1.12. стр. 20 - 38.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Актуализировать таблицу с учётом </w:t>
            </w:r>
            <w:r>
              <w:rPr>
                <w:sz w:val="20"/>
                <w:szCs w:val="20"/>
              </w:rPr>
              <w:t>уже подключенных объектов,</w:t>
            </w:r>
            <w:r>
              <w:rPr>
                <w:rFonts w:eastAsia="Times New Roman"/>
                <w:sz w:val="20"/>
                <w:szCs w:val="20"/>
              </w:rPr>
              <w:t xml:space="preserve"> нового строительства, </w:t>
            </w:r>
            <w:r>
              <w:rPr>
                <w:sz w:val="20"/>
                <w:szCs w:val="20"/>
              </w:rPr>
              <w:t>согласно проектам планировки территории г. Благовещенска, новых выданных технических условий.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29.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Табл. 1.1.12. стр. 20 - 38.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Дополнить таблицу перечнем новых объектов получивших технические условия на теплоснабжение с 01.01.2020г в филиале «Амурская генерация»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согласно </w:t>
            </w:r>
            <w:r>
              <w:rPr>
                <w:rFonts w:eastAsia="Times New Roman"/>
                <w:b/>
                <w:sz w:val="20"/>
                <w:szCs w:val="20"/>
              </w:rPr>
              <w:t>Приложения</w:t>
            </w:r>
            <w:proofErr w:type="gramEnd"/>
            <w:r>
              <w:rPr>
                <w:rFonts w:eastAsia="Times New Roman"/>
                <w:b/>
                <w:sz w:val="20"/>
                <w:szCs w:val="20"/>
              </w:rPr>
              <w:t xml:space="preserve"> 2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30.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Табл. 1.1.13. стр. 39 - 58.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Актуализировать таблицу с учётом </w:t>
            </w:r>
            <w:r>
              <w:rPr>
                <w:sz w:val="20"/>
                <w:szCs w:val="20"/>
              </w:rPr>
              <w:t>уже подключенных объектов,</w:t>
            </w:r>
            <w:r>
              <w:rPr>
                <w:rFonts w:eastAsia="Times New Roman"/>
                <w:sz w:val="20"/>
                <w:szCs w:val="20"/>
              </w:rPr>
              <w:t xml:space="preserve"> нового строительства, </w:t>
            </w:r>
            <w:r>
              <w:rPr>
                <w:sz w:val="20"/>
                <w:szCs w:val="20"/>
              </w:rPr>
              <w:t>согласно проектам планировки территории г. Благовещенска, новых выданных технических условий.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31.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Табл. 1.1.13. стр. 39 - 58.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Актуализировать таблицу перечнем новых объектов получивших технические условия на теплоснабжение с 01.01.2020г в филиале «Амурская генерация»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согласно </w:t>
            </w:r>
            <w:r>
              <w:rPr>
                <w:rFonts w:eastAsia="Times New Roman"/>
                <w:b/>
                <w:sz w:val="20"/>
                <w:szCs w:val="20"/>
              </w:rPr>
              <w:t>Приложения</w:t>
            </w:r>
            <w:proofErr w:type="gramEnd"/>
            <w:r>
              <w:rPr>
                <w:rFonts w:eastAsia="Times New Roman"/>
                <w:b/>
                <w:sz w:val="20"/>
                <w:szCs w:val="20"/>
              </w:rPr>
              <w:t xml:space="preserve"> 2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32.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2, Табл. 2.3.3. стр. 69.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Резерв тепловой мощности 90,684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.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line="231" w:lineRule="auto"/>
              <w:ind w:right="20"/>
              <w:jc w:val="both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Резерв тепловой мощности 140,56 Гкал/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ч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33.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5,  стр. 101.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Потребителей котельных 438, 433, 476 кварталов, котельных «ПЛ-26», «ПУ-23» предлагается переключить на БТЭЦ через ПНС 410 квартала с устройством ЦТП в котельной 433 квартала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Потребителей котельных 438, 433, 476 кварталов, котельных «ПЛ-26», «ПУ-23» предлагается переключить на </w:t>
            </w:r>
            <w:r>
              <w:rPr>
                <w:sz w:val="20"/>
                <w:szCs w:val="20"/>
                <w:u w:val="single"/>
              </w:rPr>
              <w:t>новую котельную СПР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через ПНС 410 квартала с устройством ЦТП в котельной 433 квартала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34.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5, стр. 102.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after="127"/>
              <w:ind w:right="28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 котельной «ПУ-6» составляет 1,354 Гкал/</w:t>
            </w:r>
            <w:proofErr w:type="gramStart"/>
            <w:r>
              <w:rPr>
                <w:sz w:val="20"/>
                <w:szCs w:val="20"/>
              </w:rPr>
              <w:t>ч</w:t>
            </w:r>
            <w:proofErr w:type="gramEnd"/>
            <w:r>
              <w:rPr>
                <w:sz w:val="20"/>
                <w:szCs w:val="20"/>
              </w:rPr>
              <w:t xml:space="preserve">, подключенная нагрузка по состоянию на начало 2019 г. – 0,760 Гкал/ч. На источнике установлены котлы КВр-0,54, год установки 2011. Котельная располагается в непосредственной близости от распределительных сетей СП «Благовещенская ТЭЦ» (рисунок 11). </w:t>
            </w:r>
          </w:p>
          <w:p w:rsidR="002D0CC5" w:rsidRDefault="002D0CC5" w:rsidP="002D0CC5">
            <w:pPr>
              <w:spacing w:after="84"/>
              <w:ind w:right="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настоящее время котельная «ПУ-6» уже </w:t>
            </w:r>
            <w:r>
              <w:rPr>
                <w:sz w:val="20"/>
                <w:szCs w:val="20"/>
              </w:rPr>
              <w:lastRenderedPageBreak/>
              <w:t xml:space="preserve">подключена к БТЭЦ </w:t>
            </w:r>
            <w:proofErr w:type="spellStart"/>
            <w:r>
              <w:rPr>
                <w:sz w:val="20"/>
                <w:szCs w:val="20"/>
              </w:rPr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№1 через распределительные сети АО «АКС» «</w:t>
            </w:r>
            <w:proofErr w:type="spellStart"/>
            <w:r>
              <w:rPr>
                <w:sz w:val="20"/>
                <w:szCs w:val="20"/>
              </w:rPr>
              <w:t>Амуртеплосервис</w:t>
            </w:r>
            <w:proofErr w:type="spellEnd"/>
            <w:r>
              <w:rPr>
                <w:sz w:val="20"/>
                <w:szCs w:val="20"/>
              </w:rPr>
              <w:t xml:space="preserve">».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after="127"/>
              <w:ind w:right="28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Располагаемая мощность котельной «ПУ-6» составляет 1,354 Гкал/</w:t>
            </w:r>
            <w:proofErr w:type="gramStart"/>
            <w:r>
              <w:rPr>
                <w:sz w:val="20"/>
                <w:szCs w:val="20"/>
              </w:rPr>
              <w:t>ч</w:t>
            </w:r>
            <w:proofErr w:type="gramEnd"/>
            <w:r>
              <w:rPr>
                <w:sz w:val="20"/>
                <w:szCs w:val="20"/>
              </w:rPr>
              <w:t xml:space="preserve">, подключенная нагрузка по состоянию на начало 2019 г. – 0,760 Гкал/ч. На источнике установлены котлы КВр-0,54, год установки 2011. Котельная «ПУ-6» располагается в непосредственной близости от распределительных тепловых сетей ООО «АКС» запитанных от </w:t>
            </w:r>
            <w:proofErr w:type="spellStart"/>
            <w:r>
              <w:rPr>
                <w:sz w:val="20"/>
                <w:szCs w:val="20"/>
              </w:rPr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№1 Центрального </w:t>
            </w:r>
            <w:r>
              <w:rPr>
                <w:sz w:val="20"/>
                <w:szCs w:val="20"/>
              </w:rPr>
              <w:lastRenderedPageBreak/>
              <w:t xml:space="preserve">района  принадлежащей АО «ДГК»  (рисунок 11). </w:t>
            </w:r>
          </w:p>
          <w:p w:rsidR="002D0CC5" w:rsidRDefault="002D0CC5" w:rsidP="002D0CC5">
            <w:pPr>
              <w:spacing w:after="84"/>
              <w:ind w:right="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настоящее время котельная «ПУ-6» не подключена к </w:t>
            </w:r>
            <w:proofErr w:type="spellStart"/>
            <w:r>
              <w:rPr>
                <w:sz w:val="20"/>
                <w:szCs w:val="20"/>
              </w:rPr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№1 Центрального района через распределительные сети АО «АКС» «</w:t>
            </w:r>
            <w:proofErr w:type="spellStart"/>
            <w:r>
              <w:rPr>
                <w:sz w:val="20"/>
                <w:szCs w:val="20"/>
              </w:rPr>
              <w:t>Амуртеплосервис</w:t>
            </w:r>
            <w:proofErr w:type="spellEnd"/>
            <w:r>
              <w:rPr>
                <w:sz w:val="20"/>
                <w:szCs w:val="20"/>
              </w:rPr>
              <w:t xml:space="preserve">».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35.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6, п.4. стр. 114.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Кроме того, в Главе 7 «Предложения по строительству, реконструкции и техническому перевооружению источников тепловой энергии» были обоснованы предложения по переключению потребителей котельных по ул.   Лазо, 111, «ОЭБЦ», «ПУ-6», ПЛ-26, ПУ-23, 438, 433, 476, 410, кварталов, части потребителей котельных 74 и 101 кварталов, потребителей котельной ОАО «РЖД» и ПАО «Ростелеком» к теплогенерирующим мощностям СП «Благовещенская ТЭЦ».</w:t>
            </w:r>
            <w:proofErr w:type="gramEnd"/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Кроме того, в Главе 7 «Предложения по строительству, реконструкции и техническому перевооружению источников тепловой энергии» были обоснованы предложения по переключению потребителей котельных по ул. Лазо, 111, «ПУ-6», 410 квартала, части потребителей котельных 74 и 101 кварталов, потребителей котельной ОАО «РЖД» и ПАО «Ростелеком» к теплогенерирующим мощностям СП «Благовещенская ТЭЦ».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36.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6, п.4. стр. 119-120.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after="129"/>
              <w:ind w:right="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Данные мероприятия целесообразны при условии выполнения мероприятий АО «ДГК»: </w:t>
            </w:r>
          </w:p>
          <w:p w:rsidR="002D0CC5" w:rsidRDefault="002D0CC5" w:rsidP="002D0CC5">
            <w:pPr>
              <w:spacing w:after="14" w:line="267" w:lineRule="auto"/>
              <w:ind w:right="8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13. 1ПНС на т/м № 1 Центрального района в районе ул. </w:t>
            </w:r>
            <w:proofErr w:type="gramStart"/>
            <w:r>
              <w:rPr>
                <w:sz w:val="20"/>
                <w:szCs w:val="20"/>
              </w:rPr>
              <w:t>Красноармейская</w:t>
            </w:r>
            <w:proofErr w:type="gramEnd"/>
            <w:r>
              <w:rPr>
                <w:sz w:val="20"/>
                <w:szCs w:val="20"/>
              </w:rPr>
              <w:t xml:space="preserve"> – Железнодорожная, производительностью 4900т/час; </w:t>
            </w:r>
          </w:p>
          <w:p w:rsidR="002D0CC5" w:rsidRDefault="002D0CC5" w:rsidP="002D0CC5">
            <w:pPr>
              <w:spacing w:after="66" w:line="267" w:lineRule="auto"/>
              <w:ind w:right="8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14. Перекладка участка т/м №1 Центрального района, от узла «А» до УТ-4Ц, протяженностью в двухтрубном исполнении 1994 м с заменой трубопроводов с Ду800мм на Ду1000мм.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after="129"/>
              <w:ind w:right="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Данные мероприятия целесообразны при условии выполнения мероприятий АО «ДГК»: </w:t>
            </w:r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1). Строительство ПНС на т/м №1 Центрального района  в районе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.К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расноармейская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ул.Железнодорожная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>, производительностью 4900 т/ч;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2). Реконструкция т/м №1 Центрального района, от узла «А» до УТ-4Ц,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37.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6, п.4. стр. 123.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after="129"/>
              <w:ind w:right="17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целях централизации теплоснабжения целесообразным представляется выполнить в 2020-2022гг. подключение к БТЭЦ через ПНС 410 квартала котельных 438, 433, 476 кварталов, котельных ПУ-26, ПУ-23 и котельной </w:t>
            </w:r>
            <w:proofErr w:type="gramStart"/>
            <w:r>
              <w:rPr>
                <w:sz w:val="20"/>
                <w:szCs w:val="20"/>
              </w:rPr>
              <w:t>Дальневосточная</w:t>
            </w:r>
            <w:proofErr w:type="gramEnd"/>
            <w:r>
              <w:rPr>
                <w:sz w:val="20"/>
                <w:szCs w:val="20"/>
              </w:rPr>
              <w:t xml:space="preserve">, 25 через устроенное ЦТП котельной 433 квартала.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after="129"/>
              <w:ind w:right="17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целях централизации теплоснабжения целесообразным представляется выполнить в 2020-2022гг. подключение к </w:t>
            </w:r>
            <w:r>
              <w:rPr>
                <w:sz w:val="20"/>
                <w:szCs w:val="20"/>
                <w:u w:val="single"/>
              </w:rPr>
              <w:t>новой котельной СПР</w:t>
            </w:r>
            <w:r>
              <w:rPr>
                <w:sz w:val="20"/>
                <w:szCs w:val="20"/>
              </w:rPr>
              <w:t xml:space="preserve"> через ПНС 410 квартала котельных 438, 433, 476 кварталов, котельных ПУ-26, ПУ-23 и котельной </w:t>
            </w:r>
            <w:proofErr w:type="gramStart"/>
            <w:r>
              <w:rPr>
                <w:sz w:val="20"/>
                <w:szCs w:val="20"/>
              </w:rPr>
              <w:t>Дальневосточная</w:t>
            </w:r>
            <w:proofErr w:type="gramEnd"/>
            <w:r>
              <w:rPr>
                <w:sz w:val="20"/>
                <w:szCs w:val="20"/>
              </w:rPr>
              <w:t xml:space="preserve">, 25 через устроенное ЦТП котельной 433 квартала.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38.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6, п.2. стр. 132.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after="5" w:line="336" w:lineRule="auto"/>
              <w:ind w:right="46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Предложения по строительству и реконструкции тепловых сетей для обеспечения нормативной надёжности теплоснабжения потребителей.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Отсутствуют мероприятия по реконструкции т/с АО «ДГК»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Дополнить:</w:t>
            </w:r>
          </w:p>
          <w:p w:rsidR="002D0CC5" w:rsidRDefault="002D0CC5" w:rsidP="002D0CC5">
            <w:pPr>
              <w:rPr>
                <w:rFonts w:eastAsia="Arial Unicode MS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</w:t>
            </w:r>
            <w:r>
              <w:rPr>
                <w:rFonts w:eastAsia="Arial Unicode MS"/>
                <w:sz w:val="20"/>
                <w:szCs w:val="20"/>
              </w:rPr>
              <w:t xml:space="preserve">реконструкция  теплотрассы на ЦЭС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до УТ-4А L-899м (Реконструкция  теплотрассы на ЦЭС (2С) с увеличением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300 мм на </w:t>
            </w:r>
            <w:proofErr w:type="spellStart"/>
            <w:r>
              <w:rPr>
                <w:rFonts w:eastAsia="Arial Unicode MS"/>
                <w:sz w:val="20"/>
                <w:szCs w:val="20"/>
              </w:rPr>
              <w:t>Ду</w:t>
            </w:r>
            <w:proofErr w:type="spellEnd"/>
            <w:r>
              <w:rPr>
                <w:rFonts w:eastAsia="Arial Unicode MS"/>
                <w:sz w:val="20"/>
                <w:szCs w:val="20"/>
              </w:rPr>
              <w:t xml:space="preserve"> 400 мм БТЭЦ от ТП-2Б </w:t>
            </w:r>
            <w:proofErr w:type="gramStart"/>
            <w:r>
              <w:rPr>
                <w:rFonts w:eastAsia="Arial Unicode MS"/>
                <w:sz w:val="20"/>
                <w:szCs w:val="20"/>
              </w:rPr>
              <w:t>до</w:t>
            </w:r>
            <w:proofErr w:type="gramEnd"/>
            <w:r>
              <w:rPr>
                <w:rFonts w:eastAsia="Arial Unicode MS"/>
                <w:sz w:val="20"/>
                <w:szCs w:val="20"/>
              </w:rPr>
              <w:t xml:space="preserve"> УТ-4А L-899м); - выполнение на 2021год</w:t>
            </w:r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</w:t>
            </w:r>
            <w:r>
              <w:rPr>
                <w:rFonts w:eastAsia="Times New Roman"/>
                <w:sz w:val="20"/>
                <w:szCs w:val="20"/>
              </w:rPr>
              <w:t xml:space="preserve">Реконструкция т/м №1 Центрального района, от узла «А» до УТ-4Ц,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</w:t>
            </w:r>
            <w:r>
              <w:rPr>
                <w:rFonts w:eastAsia="Times New Roman"/>
                <w:sz w:val="20"/>
                <w:szCs w:val="20"/>
              </w:rPr>
              <w:lastRenderedPageBreak/>
              <w:t xml:space="preserve">СП БТЭЦ; </w:t>
            </w:r>
            <w:r>
              <w:rPr>
                <w:rFonts w:eastAsia="Arial Unicode MS"/>
                <w:sz w:val="20"/>
                <w:szCs w:val="20"/>
              </w:rPr>
              <w:t>выполнение на 2021-2024 годы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3. реконструкция ТМ № 3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г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.Б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лаговещенска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1000, СП БТЭЦ. (Перекладка участка ТМ №3 от УТ-10 до ТК-30АЦ с заменой трубопроводов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1000мм); - </w:t>
            </w:r>
            <w:r>
              <w:rPr>
                <w:rFonts w:eastAsia="Arial Unicode MS"/>
                <w:sz w:val="20"/>
                <w:szCs w:val="20"/>
              </w:rPr>
              <w:t>выполнение на 2029-2032 годы</w:t>
            </w:r>
          </w:p>
          <w:p w:rsidR="002D0CC5" w:rsidRDefault="002D0CC5" w:rsidP="002D0CC5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4. Реконструкция участка т/м №2 Северо-западного района, от ТП-6СЗ до ТП - 9СЗ протяжённостью в двухтрубном исполнении 670м с заменой трубопроводов с Ду600мм на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700мм;</w:t>
            </w:r>
            <w:r>
              <w:rPr>
                <w:rFonts w:eastAsia="Arial Unicode MS"/>
                <w:sz w:val="20"/>
                <w:szCs w:val="20"/>
              </w:rPr>
              <w:t xml:space="preserve"> выполнение на 2027год</w:t>
            </w:r>
          </w:p>
          <w:p w:rsidR="002D0CC5" w:rsidRDefault="002D0CC5" w:rsidP="002D0CC5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5. Реконструкция участка т/м №2 Северо-западного района, от ТП-9СЗ до ТК-12СЗ протяжённостью в двухтрубном исполнении 664м с заменой трубопроводов с Ду500мм на Ду700мм;</w:t>
            </w:r>
            <w:r>
              <w:rPr>
                <w:rFonts w:eastAsia="Arial Unicode MS"/>
                <w:sz w:val="20"/>
                <w:szCs w:val="20"/>
              </w:rPr>
              <w:t xml:space="preserve"> выполнение на 2028год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6. Реконструкция участка т/м №2 Северного планировочного района, от УТ-12АС до ТК- 13С протяжённостью в двухтрубном исполнении 196м с заменой трубопроводов, с Ду500мм на Ду700мм; </w:t>
            </w:r>
            <w:r>
              <w:rPr>
                <w:rFonts w:eastAsia="Arial Unicode MS"/>
                <w:sz w:val="20"/>
                <w:szCs w:val="20"/>
              </w:rPr>
              <w:t>выполнение на 2026год</w:t>
            </w:r>
          </w:p>
          <w:p w:rsidR="002D0CC5" w:rsidRDefault="002D0CC5" w:rsidP="002D0CC5">
            <w:pPr>
              <w:rPr>
                <w:rFonts w:eastAsia="Arial Unicode MS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7.</w:t>
            </w:r>
            <w:r>
              <w:rPr>
                <w:sz w:val="20"/>
                <w:szCs w:val="20"/>
              </w:rPr>
              <w:t xml:space="preserve"> Реконструкция участка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800мм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1000мм</w:t>
            </w:r>
            <w:proofErr w:type="gramStart"/>
            <w:r>
              <w:rPr>
                <w:sz w:val="20"/>
                <w:szCs w:val="20"/>
              </w:rPr>
              <w:t>.-</w:t>
            </w:r>
            <w:proofErr w:type="gramEnd"/>
            <w:r>
              <w:rPr>
                <w:rFonts w:eastAsia="Arial Unicode MS"/>
                <w:sz w:val="20"/>
                <w:szCs w:val="20"/>
              </w:rPr>
              <w:t>выполнение на 2021-2024 год;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rFonts w:eastAsia="Arial Unicode MS"/>
                <w:sz w:val="20"/>
                <w:szCs w:val="20"/>
              </w:rPr>
              <w:t xml:space="preserve">8. </w:t>
            </w:r>
            <w:r>
              <w:rPr>
                <w:sz w:val="20"/>
                <w:szCs w:val="20"/>
              </w:rPr>
              <w:t xml:space="preserve">Реконструкция теплотрассы ЦЭС,  на участке от УТ-2 до ТП-2Б, протяжённостью в двухтрубном исполнении 561,3м, с увеличением диаметра трубопроводов с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300мм на </w:t>
            </w:r>
            <w:proofErr w:type="spellStart"/>
            <w:r>
              <w:rPr>
                <w:sz w:val="20"/>
                <w:szCs w:val="20"/>
              </w:rPr>
              <w:t>Ду</w:t>
            </w:r>
            <w:proofErr w:type="spellEnd"/>
            <w:r>
              <w:rPr>
                <w:sz w:val="20"/>
                <w:szCs w:val="20"/>
              </w:rPr>
              <w:t xml:space="preserve"> 400мм. </w:t>
            </w:r>
            <w:r>
              <w:rPr>
                <w:rFonts w:eastAsia="Arial Unicode MS"/>
                <w:sz w:val="20"/>
                <w:szCs w:val="20"/>
              </w:rPr>
              <w:t>выполнение на 2025год.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39.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</w:t>
            </w: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Отсутствует </w:t>
            </w:r>
            <w:r>
              <w:rPr>
                <w:rFonts w:eastAsia="Times New Roman"/>
                <w:color w:val="2D2D2D"/>
                <w:spacing w:val="2"/>
                <w:sz w:val="20"/>
                <w:szCs w:val="20"/>
              </w:rPr>
              <w:t xml:space="preserve">графическое представление </w:t>
            </w:r>
            <w:r>
              <w:rPr>
                <w:rFonts w:eastAsia="Times New Roman"/>
                <w:sz w:val="20"/>
                <w:szCs w:val="20"/>
              </w:rPr>
              <w:t xml:space="preserve">радиуса эффективного теплоснабжения по СП БТЭЦ и другим котельным </w:t>
            </w:r>
            <w:r>
              <w:rPr>
                <w:rFonts w:eastAsia="Times New Roman"/>
                <w:color w:val="2D2D2D"/>
                <w:spacing w:val="2"/>
                <w:sz w:val="20"/>
                <w:szCs w:val="20"/>
              </w:rPr>
              <w:t xml:space="preserve">с привязкой объектов к территории </w:t>
            </w:r>
            <w:r>
              <w:rPr>
                <w:rFonts w:eastAsia="Times New Roman"/>
                <w:sz w:val="20"/>
                <w:szCs w:val="20"/>
              </w:rPr>
              <w:t>г. Благовещенска.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40.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11. стр. 177.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after="6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«Решения о распределении тепловой нагрузки между источниками тепловой энергии»  </w:t>
            </w:r>
          </w:p>
          <w:p w:rsidR="002D0CC5" w:rsidRDefault="002D0CC5" w:rsidP="002D0CC5">
            <w:pPr>
              <w:spacing w:after="134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В 2019 году проведи мероприятия по включению в зону действия БТЭЦ потребителей тепловой энергии котельной ст. «Благовещенск-1», котельной 410 квартала. </w:t>
            </w:r>
          </w:p>
          <w:p w:rsidR="002D0CC5" w:rsidRDefault="002D0CC5" w:rsidP="002D0CC5">
            <w:pPr>
              <w:spacing w:after="134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В 2019-2020 гг. планируется провести мероприятия по включению в зону действия БТЭЦ части потребителей котельной 74 квартала. </w:t>
            </w:r>
          </w:p>
          <w:p w:rsidR="002D0CC5" w:rsidRDefault="002D0CC5" w:rsidP="002D0CC5">
            <w:pPr>
              <w:spacing w:after="133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В 2020 году планируется подключение </w:t>
            </w:r>
            <w:r>
              <w:rPr>
                <w:sz w:val="20"/>
                <w:szCs w:val="20"/>
              </w:rPr>
              <w:lastRenderedPageBreak/>
              <w:t xml:space="preserve">потребителей котельной по ул. Политехническая, 210 ПАО «Ростелеком», котельных по ул. Лазо, 111, «ПУ-6», а также части потребителей котельной 101 кварталов к тепловым сетям БТЭЦ. </w:t>
            </w:r>
          </w:p>
          <w:p w:rsidR="002D0CC5" w:rsidRDefault="002D0CC5" w:rsidP="002D0CC5">
            <w:pPr>
              <w:spacing w:after="119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4. В 2021 году планируется подключение потребителей котельной «ПУ-23» к тепловым сетям БТЭЦ. </w:t>
            </w:r>
          </w:p>
          <w:p w:rsidR="002D0CC5" w:rsidRDefault="002D0CC5" w:rsidP="002D0CC5">
            <w:pPr>
              <w:spacing w:after="132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5. В 2022-2027 годах планируется подключение потребителей котельных 438, 476, 481, 433 кварталов, котельных ПЛ-26, «БДИ», «ОЭБЦ», котельных по ул. </w:t>
            </w:r>
            <w:proofErr w:type="gramStart"/>
            <w:r>
              <w:rPr>
                <w:sz w:val="20"/>
                <w:szCs w:val="20"/>
              </w:rPr>
              <w:t>Пограничная</w:t>
            </w:r>
            <w:proofErr w:type="gramEnd"/>
            <w:r>
              <w:rPr>
                <w:sz w:val="20"/>
                <w:szCs w:val="20"/>
              </w:rPr>
              <w:t xml:space="preserve">, 183, по ул. Юбилейная, 7а, школы №31, Мостотряд-64, ВОС, с. Садовое к тепловым сетям БТЭЦ, через сети новой котельной СПР.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after="6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Решения о распределении тепловой нагрузки между источниками тепловой энергии»  </w:t>
            </w:r>
          </w:p>
          <w:p w:rsidR="002D0CC5" w:rsidRDefault="002D0CC5" w:rsidP="002D0CC5">
            <w:pPr>
              <w:spacing w:after="134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Подключение потребителей котельной ст. «Благовещенск-1», котельной 410 квартала к системе теплоснабжения СП БТЭЦ возможно при условии  выполнения мероприятий по снятию технических ограничений на т/м №2 Северо-западного района и на т/м №2 Северного района.</w:t>
            </w:r>
          </w:p>
          <w:p w:rsidR="002D0CC5" w:rsidRDefault="002D0CC5" w:rsidP="002D0CC5">
            <w:pPr>
              <w:spacing w:after="134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2. В 2020-2023 гг. планируется провести мероприятия по включению в зону действия БТЭЦ части потребителей котельной 74 квартала, «ПУ-6», переключение потребителей возможно при условии  проведения мероприятий по снятию технических ограничений на </w:t>
            </w:r>
            <w:proofErr w:type="spellStart"/>
            <w:r>
              <w:rPr>
                <w:sz w:val="20"/>
                <w:szCs w:val="20"/>
              </w:rPr>
              <w:t>тепломагистрали</w:t>
            </w:r>
            <w:proofErr w:type="spellEnd"/>
            <w:r>
              <w:rPr>
                <w:sz w:val="20"/>
                <w:szCs w:val="20"/>
              </w:rPr>
              <w:t xml:space="preserve"> №1Центрального района. </w:t>
            </w:r>
          </w:p>
          <w:p w:rsidR="002D0CC5" w:rsidRDefault="002D0CC5" w:rsidP="002D0CC5">
            <w:pPr>
              <w:spacing w:after="133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В 2024-2026 годах планируется подключение потребителей котельной по ул. </w:t>
            </w:r>
            <w:proofErr w:type="gramStart"/>
            <w:r>
              <w:rPr>
                <w:sz w:val="20"/>
                <w:szCs w:val="20"/>
              </w:rPr>
              <w:t>Политехническая</w:t>
            </w:r>
            <w:proofErr w:type="gramEnd"/>
            <w:r>
              <w:rPr>
                <w:sz w:val="20"/>
                <w:szCs w:val="20"/>
              </w:rPr>
              <w:t xml:space="preserve">, 210 ПАО «Ростелеком, а также части потребителей котельной 101 кварталов к тепловым сетям БТЭЦ, переключение потребителей возможно проведения мероприятий по снятию технических ограничений на т/м №1 Центрального района и т/м №2 Северного района. </w:t>
            </w:r>
          </w:p>
          <w:p w:rsidR="002D0CC5" w:rsidRDefault="002D0CC5" w:rsidP="002D0CC5">
            <w:pPr>
              <w:spacing w:after="119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4. В 2022-2027 годах планируется подключение потребителей котельной «ПУ-23» к тепловым сетям новой котельной СПР. </w:t>
            </w:r>
          </w:p>
          <w:p w:rsidR="002D0CC5" w:rsidRDefault="002D0CC5" w:rsidP="002D0CC5">
            <w:pPr>
              <w:spacing w:after="132" w:line="267" w:lineRule="auto"/>
              <w:ind w:right="3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5. В 2022-2027 годах планируется подключение потребителей котельных 438, 476, 481, 433 кварталов, котельных ПЛ-26, «БДИ», «ОЭБЦ», котельных по ул. </w:t>
            </w:r>
            <w:proofErr w:type="gramStart"/>
            <w:r>
              <w:rPr>
                <w:sz w:val="20"/>
                <w:szCs w:val="20"/>
              </w:rPr>
              <w:t>Пограничная</w:t>
            </w:r>
            <w:proofErr w:type="gramEnd"/>
            <w:r>
              <w:rPr>
                <w:sz w:val="20"/>
                <w:szCs w:val="20"/>
              </w:rPr>
              <w:t xml:space="preserve">, 183, по ул. Юбилейная, 7а, школы №31, Мостотряд-64, ВОС, с. Садовое к тепловым сетям БТЭЦ, через сети новой котельной СПР.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41.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, Том 1, Утверждаемая часть, Раздел 14. Табл.14.1.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1.1. стр. 191.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 г. Благовещенска: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БТЭЦ  по годам проставлено «н/д»</w:t>
            </w:r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 г. Благовещенска: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БТЭЦ по годам проставить «0»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42.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5. Стр. 95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6. Стр. 121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Том 2, Глава 7, п.7.9.2. стр.13.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Страница 25.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spacing w:after="29" w:line="251" w:lineRule="auto"/>
              <w:ind w:right="3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Для котельной 74 квартала речь идёт о переключении на БТЭЦ жилых домов по </w:t>
            </w:r>
            <w:proofErr w:type="spellStart"/>
            <w:r>
              <w:rPr>
                <w:sz w:val="20"/>
                <w:szCs w:val="20"/>
              </w:rPr>
              <w:t>ул</w:t>
            </w:r>
            <w:proofErr w:type="gramStart"/>
            <w:r>
              <w:rPr>
                <w:sz w:val="20"/>
                <w:szCs w:val="20"/>
              </w:rPr>
              <w:t>.П</w:t>
            </w:r>
            <w:proofErr w:type="gramEnd"/>
            <w:r>
              <w:rPr>
                <w:sz w:val="20"/>
                <w:szCs w:val="20"/>
              </w:rPr>
              <w:t>олитехническая</w:t>
            </w:r>
            <w:proofErr w:type="spellEnd"/>
            <w:r>
              <w:rPr>
                <w:sz w:val="20"/>
                <w:szCs w:val="20"/>
              </w:rPr>
              <w:t xml:space="preserve">, 19, 19/1, Ленина, 77, 79 в 2019г, а в 2019-2020 гг. по ул. Лазо, 55, 57, 64, 64/2, 65, </w:t>
            </w:r>
            <w:proofErr w:type="spellStart"/>
            <w:r>
              <w:rPr>
                <w:sz w:val="20"/>
                <w:szCs w:val="20"/>
              </w:rPr>
              <w:t>ул.Ленина</w:t>
            </w:r>
            <w:proofErr w:type="spellEnd"/>
            <w:r>
              <w:rPr>
                <w:sz w:val="20"/>
                <w:szCs w:val="20"/>
              </w:rPr>
              <w:t xml:space="preserve">, 60, 62, 72, 74, </w:t>
            </w:r>
            <w:proofErr w:type="spellStart"/>
            <w:r>
              <w:rPr>
                <w:sz w:val="20"/>
                <w:szCs w:val="20"/>
              </w:rPr>
              <w:t>ул.Амурская</w:t>
            </w:r>
            <w:proofErr w:type="spellEnd"/>
            <w:r>
              <w:rPr>
                <w:sz w:val="20"/>
                <w:szCs w:val="20"/>
              </w:rPr>
              <w:t xml:space="preserve">, 27, а также МДБОУ ДСН №3 по ул. Лазо, 45.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spacing w:after="29" w:line="251" w:lineRule="auto"/>
              <w:ind w:right="3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Для котельной 74 квартала речь идёт о переключении на БТЭЦ жилых домов с общей тепловой нагрузкой 5,983 Гкал/ч по ул. Политехническая, 19, 19/1, Ленина, 77, 79 в 2019г, а в 2019-2020 гг. по ул. Лазо, 55, 57, 64, 64/2, 65, ул. Ленина, 60, 62, 72, 74, </w:t>
            </w:r>
            <w:proofErr w:type="spellStart"/>
            <w:r>
              <w:rPr>
                <w:sz w:val="20"/>
                <w:szCs w:val="20"/>
              </w:rPr>
              <w:t>ул</w:t>
            </w:r>
            <w:proofErr w:type="gramStart"/>
            <w:r>
              <w:rPr>
                <w:sz w:val="20"/>
                <w:szCs w:val="20"/>
              </w:rPr>
              <w:t>.А</w:t>
            </w:r>
            <w:proofErr w:type="gramEnd"/>
            <w:r>
              <w:rPr>
                <w:sz w:val="20"/>
                <w:szCs w:val="20"/>
              </w:rPr>
              <w:t>мурская</w:t>
            </w:r>
            <w:proofErr w:type="spellEnd"/>
            <w:r>
              <w:rPr>
                <w:sz w:val="20"/>
                <w:szCs w:val="20"/>
              </w:rPr>
              <w:t xml:space="preserve">, 27, а также МДБОУ ДСН №3 по ул. Лазо, 45.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43.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5. Стр. 95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Раздел 6. Стр. 121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Том 2, Глава 7, п.7.9.2. стр.13.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Том 2, Глава 5,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Страница 25.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котельной 101 квартала речь идёт о переключении на БТЭЦ жилых домов по ул. Амурская, 12, 14/3, 20, 19, 22, 23, 24, 25, ул. Партизанская, 67, 68,49,49/1 ул. Лазо, 55/1, 65, ул. Горького, 24, 26, 28 в 2020 гг.</w:t>
            </w: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котельной 101 квартала речь идёт о переключении на БТЭЦ жилых домов с общей тепловой нагрузкой 3,688 Гкал/</w:t>
            </w:r>
            <w:proofErr w:type="gramStart"/>
            <w:r>
              <w:rPr>
                <w:sz w:val="20"/>
                <w:szCs w:val="20"/>
              </w:rPr>
              <w:t>ч</w:t>
            </w:r>
            <w:proofErr w:type="gramEnd"/>
            <w:r>
              <w:rPr>
                <w:sz w:val="20"/>
                <w:szCs w:val="20"/>
              </w:rPr>
              <w:t xml:space="preserve"> по ул. Амурская, 12, 14/3, 20, 19, 22, 23, 24, 25, ул. Партизанская, 67, 68,49,49/1 ул. Лазо, 55/1, 65, ул. Горького, 24, 26, 28 в 2020 гг.</w:t>
            </w:r>
          </w:p>
        </w:tc>
      </w:tr>
      <w:tr w:rsidR="002D0CC5" w:rsidTr="002D0CC5">
        <w:trPr>
          <w:jc w:val="center"/>
        </w:trPr>
        <w:tc>
          <w:tcPr>
            <w:tcW w:w="56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44. </w:t>
            </w:r>
          </w:p>
        </w:tc>
        <w:tc>
          <w:tcPr>
            <w:tcW w:w="1796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8, Приложение 1,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1.2. Страница 30.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Книга 1, Том 2, Глава 5, 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Табл. 5.2.5.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/п 1.2. Страница 39.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1</w:t>
            </w:r>
            <w:proofErr w:type="gramEnd"/>
            <w:r>
              <w:rPr>
                <w:rFonts w:eastAsia="Times New Roman"/>
                <w:sz w:val="20"/>
                <w:szCs w:val="20"/>
              </w:rPr>
              <w:t>, Том 1, Утверждаемая часть, Табл. 9.1.1. Стр. 144.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269" w:type="dxa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</w:p>
        </w:tc>
        <w:tc>
          <w:tcPr>
            <w:tcW w:w="3749" w:type="dxa"/>
            <w:shd w:val="clear" w:color="auto" w:fill="auto"/>
          </w:tcPr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В мероприятиях по реконструкции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тепломагистралей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АО «ДГК»  неверно указа протяжённость участков, протяжённость следует считать в двухтрубном исполнении. В таблице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>
              <w:rPr>
                <w:rFonts w:eastAsia="Times New Roman"/>
                <w:sz w:val="20"/>
                <w:szCs w:val="20"/>
              </w:rPr>
              <w:t xml:space="preserve">/п 1.2. протяжённость считается в однотрубном исполнении т.е. в два раза меньше от фактической длины трубопровода. </w:t>
            </w:r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Необходимо актуализировать протяжённость по следующим мероприятиям:</w:t>
            </w:r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 xml:space="preserve">1.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Реконструкция т/м №1 Центрального района, от узла «А» до УТ-4Ц,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800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 мм, СП БТЭЦ; </w:t>
            </w:r>
            <w:r>
              <w:rPr>
                <w:rFonts w:eastAsia="Arial Unicode MS"/>
                <w:sz w:val="20"/>
                <w:szCs w:val="20"/>
                <w:u w:val="single"/>
              </w:rPr>
              <w:t>протяжённостью  в двухтрубном исполнении 1994 м (в однотрубном- 3988м).</w:t>
            </w:r>
            <w:proofErr w:type="gramEnd"/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2. реконструкция ТМ № 3 г. Благовещенска с увеличением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1000, СП БТЭЦ. </w:t>
            </w:r>
            <w:proofErr w:type="gramStart"/>
            <w:r>
              <w:rPr>
                <w:rFonts w:eastAsia="Times New Roman"/>
                <w:sz w:val="20"/>
                <w:szCs w:val="20"/>
              </w:rPr>
              <w:t xml:space="preserve">(Перекладка участка ТМ №3 от УТ-10 до ТК-30АЦ с заменой трубопроводов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700 мм на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Ду</w:t>
            </w:r>
            <w:proofErr w:type="spellEnd"/>
            <w:r>
              <w:rPr>
                <w:rFonts w:eastAsia="Times New Roman"/>
                <w:sz w:val="20"/>
                <w:szCs w:val="20"/>
              </w:rPr>
              <w:t xml:space="preserve"> 1000мм); протяжённостью в </w:t>
            </w:r>
            <w:r>
              <w:rPr>
                <w:rFonts w:eastAsia="Times New Roman"/>
                <w:sz w:val="20"/>
                <w:szCs w:val="20"/>
                <w:u w:val="single"/>
              </w:rPr>
              <w:t>двухтрубном исполнении 736 м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rFonts w:eastAsia="Arial Unicode MS"/>
                <w:sz w:val="20"/>
                <w:szCs w:val="20"/>
                <w:u w:val="single"/>
              </w:rPr>
              <w:t>(в однотрубном -1472м)</w:t>
            </w:r>
            <w:r>
              <w:rPr>
                <w:rFonts w:eastAsia="Times New Roman"/>
                <w:sz w:val="20"/>
                <w:szCs w:val="20"/>
              </w:rPr>
              <w:t>.</w:t>
            </w:r>
            <w:proofErr w:type="gramEnd"/>
          </w:p>
          <w:p w:rsidR="002D0CC5" w:rsidRDefault="002D0CC5" w:rsidP="002D0CC5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3. Реконструкция участка т/м №2 Северо-западного района, от ТП-6СЗ до ТП - 9СЗ протяжённостью в </w:t>
            </w:r>
            <w:r>
              <w:rPr>
                <w:color w:val="000000"/>
                <w:sz w:val="20"/>
                <w:szCs w:val="20"/>
                <w:u w:val="single"/>
                <w:lang w:bidi="ru-RU"/>
              </w:rPr>
              <w:t xml:space="preserve">двухтрубном исполнении 663м </w:t>
            </w:r>
            <w:r>
              <w:rPr>
                <w:rFonts w:eastAsia="Arial Unicode MS"/>
                <w:sz w:val="20"/>
                <w:szCs w:val="20"/>
                <w:u w:val="single"/>
              </w:rPr>
              <w:t>(в однотрубном -1326м</w:t>
            </w:r>
            <w:proofErr w:type="gramStart"/>
            <w:r>
              <w:rPr>
                <w:rFonts w:eastAsia="Arial Unicode MS"/>
                <w:sz w:val="20"/>
                <w:szCs w:val="20"/>
                <w:u w:val="single"/>
              </w:rPr>
              <w:t>)</w:t>
            </w:r>
            <w:r>
              <w:rPr>
                <w:color w:val="000000"/>
                <w:sz w:val="20"/>
                <w:szCs w:val="20"/>
                <w:lang w:bidi="ru-RU"/>
              </w:rPr>
              <w:t>с</w:t>
            </w:r>
            <w:proofErr w:type="gramEnd"/>
            <w:r>
              <w:rPr>
                <w:color w:val="000000"/>
                <w:sz w:val="20"/>
                <w:szCs w:val="20"/>
                <w:lang w:bidi="ru-RU"/>
              </w:rPr>
              <w:t xml:space="preserve"> заменой трубопроводов с Ду600мм на </w:t>
            </w:r>
            <w:proofErr w:type="spellStart"/>
            <w:r>
              <w:rPr>
                <w:color w:val="000000"/>
                <w:sz w:val="20"/>
                <w:szCs w:val="20"/>
                <w:lang w:bidi="ru-RU"/>
              </w:rPr>
              <w:t>Ду</w:t>
            </w:r>
            <w:proofErr w:type="spellEnd"/>
            <w:r>
              <w:rPr>
                <w:color w:val="000000"/>
                <w:sz w:val="20"/>
                <w:szCs w:val="20"/>
                <w:lang w:bidi="ru-RU"/>
              </w:rPr>
              <w:t xml:space="preserve"> 700мм;</w:t>
            </w:r>
            <w:r>
              <w:rPr>
                <w:rFonts w:eastAsia="Arial Unicode MS"/>
                <w:sz w:val="20"/>
                <w:szCs w:val="20"/>
              </w:rPr>
              <w:t xml:space="preserve"> </w:t>
            </w:r>
          </w:p>
          <w:p w:rsidR="002D0CC5" w:rsidRDefault="002D0CC5" w:rsidP="002D0CC5">
            <w:pPr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 xml:space="preserve">4. Реконструкция участка т/м №2 Северо-западного района, от ТП-9СЗ до ТК-12СЗ протяжённостью в </w:t>
            </w:r>
            <w:r>
              <w:rPr>
                <w:color w:val="000000"/>
                <w:sz w:val="20"/>
                <w:szCs w:val="20"/>
                <w:u w:val="single"/>
                <w:lang w:bidi="ru-RU"/>
              </w:rPr>
              <w:t>двухтрубном исполнении 664</w:t>
            </w:r>
            <w:proofErr w:type="gramStart"/>
            <w:r>
              <w:rPr>
                <w:color w:val="000000"/>
                <w:sz w:val="20"/>
                <w:szCs w:val="20"/>
                <w:u w:val="single"/>
                <w:lang w:bidi="ru-RU"/>
              </w:rPr>
              <w:t>м</w:t>
            </w:r>
            <w:r>
              <w:rPr>
                <w:rFonts w:eastAsia="Arial Unicode MS"/>
                <w:sz w:val="20"/>
                <w:szCs w:val="20"/>
                <w:u w:val="single"/>
              </w:rPr>
              <w:t>(</w:t>
            </w:r>
            <w:proofErr w:type="gramEnd"/>
            <w:r>
              <w:rPr>
                <w:rFonts w:eastAsia="Arial Unicode MS"/>
                <w:sz w:val="20"/>
                <w:szCs w:val="20"/>
                <w:u w:val="single"/>
              </w:rPr>
              <w:t>в однотрубном- 1328м)</w:t>
            </w:r>
            <w:r>
              <w:rPr>
                <w:color w:val="000000"/>
                <w:sz w:val="20"/>
                <w:szCs w:val="20"/>
                <w:lang w:bidi="ru-RU"/>
              </w:rPr>
              <w:t xml:space="preserve"> с заменой </w:t>
            </w:r>
            <w:r>
              <w:rPr>
                <w:color w:val="000000"/>
                <w:sz w:val="20"/>
                <w:szCs w:val="20"/>
                <w:lang w:bidi="ru-RU"/>
              </w:rPr>
              <w:lastRenderedPageBreak/>
              <w:t>трубопроводов с Ду500мм на Ду700мм;</w:t>
            </w:r>
          </w:p>
          <w:p w:rsidR="002D0CC5" w:rsidRDefault="002D0CC5" w:rsidP="002D0CC5">
            <w:pPr>
              <w:rPr>
                <w:sz w:val="20"/>
                <w:szCs w:val="20"/>
              </w:rPr>
            </w:pPr>
            <w:r>
              <w:rPr>
                <w:rFonts w:eastAsia="Arial Unicode MS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bidi="ru-RU"/>
              </w:rPr>
              <w:t xml:space="preserve">5. </w:t>
            </w:r>
            <w:proofErr w:type="gramStart"/>
            <w:r>
              <w:rPr>
                <w:color w:val="000000"/>
                <w:sz w:val="20"/>
                <w:szCs w:val="20"/>
                <w:lang w:bidi="ru-RU"/>
              </w:rPr>
              <w:t xml:space="preserve">Реконструкция участка т/м №2 Северного планировочного района, от УТ-12АС до ТК- 13С протяжённостью </w:t>
            </w:r>
            <w:r>
              <w:rPr>
                <w:color w:val="000000"/>
                <w:sz w:val="20"/>
                <w:szCs w:val="20"/>
                <w:u w:val="single"/>
                <w:lang w:bidi="ru-RU"/>
              </w:rPr>
              <w:t xml:space="preserve">в двухтрубном исполнении 196м </w:t>
            </w:r>
            <w:r>
              <w:rPr>
                <w:rFonts w:eastAsia="Arial Unicode MS"/>
                <w:sz w:val="20"/>
                <w:szCs w:val="20"/>
                <w:u w:val="single"/>
              </w:rPr>
              <w:t>(в однотрубном- 392м)</w:t>
            </w:r>
            <w:r>
              <w:rPr>
                <w:color w:val="000000"/>
                <w:sz w:val="20"/>
                <w:szCs w:val="20"/>
                <w:lang w:bidi="ru-RU"/>
              </w:rPr>
              <w:t xml:space="preserve"> с заменой трубопроводов, с Ду500мм на Ду700мм; </w:t>
            </w:r>
            <w:proofErr w:type="gramEnd"/>
          </w:p>
        </w:tc>
      </w:tr>
      <w:tr w:rsidR="002D0CC5" w:rsidTr="002D0CC5">
        <w:trPr>
          <w:trHeight w:val="4582"/>
          <w:jc w:val="center"/>
        </w:trPr>
        <w:tc>
          <w:tcPr>
            <w:tcW w:w="566" w:type="dxa"/>
            <w:vMerge w:val="restart"/>
            <w:shd w:val="clear" w:color="auto" w:fill="auto"/>
            <w:vAlign w:val="center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45.</w:t>
            </w:r>
          </w:p>
        </w:tc>
        <w:tc>
          <w:tcPr>
            <w:tcW w:w="1796" w:type="dxa"/>
            <w:vMerge w:val="restart"/>
            <w:shd w:val="clear" w:color="auto" w:fill="auto"/>
            <w:vAlign w:val="center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Книга 1, Часть 3, табл. 3.3.1., стр.78</w:t>
            </w: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18" w:type="dxa"/>
            <w:gridSpan w:val="2"/>
            <w:shd w:val="clear" w:color="auto" w:fill="auto"/>
          </w:tcPr>
          <w:tbl>
            <w:tblPr>
              <w:tblStyle w:val="af5"/>
              <w:tblpPr w:leftFromText="180" w:rightFromText="180" w:horzAnchor="margin" w:tblpY="611"/>
              <w:tblOverlap w:val="never"/>
              <w:tblW w:w="7792" w:type="dxa"/>
              <w:tblLook w:val="04A0" w:firstRow="1" w:lastRow="0" w:firstColumn="1" w:lastColumn="0" w:noHBand="0" w:noVBand="1"/>
            </w:tblPr>
            <w:tblGrid>
              <w:gridCol w:w="666"/>
              <w:gridCol w:w="2736"/>
              <w:gridCol w:w="1456"/>
              <w:gridCol w:w="1366"/>
              <w:gridCol w:w="1568"/>
            </w:tblGrid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</w:t>
                  </w:r>
                  <w:proofErr w:type="gramStart"/>
                  <w:r>
                    <w:rPr>
                      <w:sz w:val="18"/>
                      <w:szCs w:val="18"/>
                    </w:rPr>
                    <w:t>п</w:t>
                  </w:r>
                  <w:proofErr w:type="gramEnd"/>
                  <w:r>
                    <w:rPr>
                      <w:sz w:val="18"/>
                      <w:szCs w:val="18"/>
                    </w:rPr>
                    <w:t>/п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Тепловые сети источника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  <w:vertAlign w:val="superscript"/>
                    </w:rPr>
                  </w:pPr>
                  <w:r>
                    <w:rPr>
                      <w:sz w:val="18"/>
                      <w:szCs w:val="18"/>
                    </w:rPr>
                    <w:t>Материальная характеристика, м</w:t>
                  </w:r>
                  <w:proofErr w:type="gramStart"/>
                  <w:r>
                    <w:rPr>
                      <w:sz w:val="18"/>
                      <w:szCs w:val="18"/>
                      <w:vertAlign w:val="superscript"/>
                    </w:rPr>
                    <w:t>2</w:t>
                  </w:r>
                  <w:proofErr w:type="gramEnd"/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Подключенная нагрузка, Гкал/час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Удельная материальная характеристика</w:t>
                  </w:r>
                </w:p>
              </w:tc>
            </w:tr>
            <w:tr w:rsidR="002D0CC5" w:rsidTr="002D0CC5">
              <w:tc>
                <w:tcPr>
                  <w:tcW w:w="7792" w:type="dxa"/>
                  <w:gridSpan w:val="5"/>
                </w:tcPr>
                <w:p w:rsidR="002D0CC5" w:rsidRDefault="002D0CC5" w:rsidP="002D0CC5">
                  <w:pPr>
                    <w:spacing w:line="265" w:lineRule="auto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Источник тепловой энергии, работающий в режиме комбинированной выработки тепловой и электрической энергии филиала АО «ДГК» «Амурская генерация» </w:t>
                  </w:r>
                </w:p>
                <w:p w:rsidR="002D0CC5" w:rsidRDefault="002D0CC5" w:rsidP="002D0CC5">
                  <w:pPr>
                    <w:jc w:val="center"/>
                  </w:pPr>
                </w:p>
              </w:tc>
            </w:tr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</w:pPr>
                  <w:r>
                    <w:t>1.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</w:pPr>
                  <w:r>
                    <w:t>СП «Благовещенская ТЭЦ»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25422,00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773,32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</w:pPr>
                  <w:r>
                    <w:t>32,87</w:t>
                  </w:r>
                </w:p>
              </w:tc>
            </w:tr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</w:pPr>
                  <w:r>
                    <w:t>1.1.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</w:pPr>
                  <w:r>
                    <w:t xml:space="preserve">Система ТМ -1-3-2СЗР в </w:t>
                  </w:r>
                  <w:proofErr w:type="spellStart"/>
                  <w:r>
                    <w:t>т.ч</w:t>
                  </w:r>
                  <w:proofErr w:type="spellEnd"/>
                  <w:r>
                    <w:t>.: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16486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518,127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</w:pPr>
                  <w:r>
                    <w:t>31,818</w:t>
                  </w:r>
                </w:p>
              </w:tc>
            </w:tr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</w:pPr>
                  <w:r>
                    <w:t>1.1.1.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</w:pPr>
                  <w:r>
                    <w:t>ТМ №1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6467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147,636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</w:pPr>
                  <w:r>
                    <w:t>43,824</w:t>
                  </w:r>
                </w:p>
              </w:tc>
            </w:tr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</w:pPr>
                  <w:r>
                    <w:t>1.1.2.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</w:pPr>
                  <w:r>
                    <w:t>ТМ №3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6454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274,183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</w:pPr>
                  <w:r>
                    <w:t>23,539</w:t>
                  </w:r>
                </w:p>
              </w:tc>
            </w:tr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</w:pPr>
                  <w:r>
                    <w:t>1.1.3.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</w:pPr>
                  <w:r>
                    <w:t>ТМ №2 СЗР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3562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96,308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</w:pPr>
                  <w:r>
                    <w:t>36,986</w:t>
                  </w:r>
                </w:p>
              </w:tc>
            </w:tr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</w:pPr>
                  <w:r>
                    <w:t>1.2.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</w:pPr>
                  <w:r>
                    <w:t xml:space="preserve">Система ТМ №2СР и ТМ №4 в </w:t>
                  </w:r>
                  <w:proofErr w:type="spellStart"/>
                  <w:r>
                    <w:t>т.ч</w:t>
                  </w:r>
                  <w:proofErr w:type="spellEnd"/>
                  <w:r>
                    <w:t>.: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8936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255,189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</w:pPr>
                  <w:r>
                    <w:t>35,017</w:t>
                  </w:r>
                </w:p>
              </w:tc>
            </w:tr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</w:pPr>
                  <w:r>
                    <w:t>1.2.1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</w:pPr>
                  <w:r>
                    <w:t>ТМ №2СР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4659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133,014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</w:pPr>
                  <w:r>
                    <w:t>35,026</w:t>
                  </w:r>
                </w:p>
              </w:tc>
            </w:tr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</w:pPr>
                  <w:r>
                    <w:t>1.2.2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</w:pPr>
                  <w:r>
                    <w:t>ТМ №4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3799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116,52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</w:pPr>
                  <w:r>
                    <w:t>32,604</w:t>
                  </w:r>
                </w:p>
              </w:tc>
            </w:tr>
            <w:tr w:rsidR="002D0CC5" w:rsidTr="002D0CC5">
              <w:tc>
                <w:tcPr>
                  <w:tcW w:w="631" w:type="dxa"/>
                </w:tcPr>
                <w:p w:rsidR="002D0CC5" w:rsidRDefault="002D0CC5" w:rsidP="002D0CC5">
                  <w:pPr>
                    <w:jc w:val="center"/>
                  </w:pPr>
                  <w:r>
                    <w:t>1.2.3.</w:t>
                  </w:r>
                </w:p>
              </w:tc>
              <w:tc>
                <w:tcPr>
                  <w:tcW w:w="2766" w:type="dxa"/>
                </w:tcPr>
                <w:p w:rsidR="002D0CC5" w:rsidRDefault="002D0CC5" w:rsidP="002D0CC5">
                  <w:pPr>
                    <w:jc w:val="center"/>
                  </w:pPr>
                  <w:r>
                    <w:t>ТМ СУ ТЭЦ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478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5,655</w:t>
                  </w:r>
                </w:p>
              </w:tc>
              <w:tc>
                <w:tcPr>
                  <w:tcW w:w="1573" w:type="dxa"/>
                </w:tcPr>
                <w:p w:rsidR="002D0CC5" w:rsidRDefault="002D0CC5" w:rsidP="002D0CC5">
                  <w:pPr>
                    <w:jc w:val="center"/>
                  </w:pPr>
                  <w:r>
                    <w:t>84,527</w:t>
                  </w:r>
                </w:p>
              </w:tc>
            </w:tr>
          </w:tbl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В «Схеме….»:</w:t>
            </w:r>
          </w:p>
          <w:p w:rsidR="002D0CC5" w:rsidRDefault="002D0CC5" w:rsidP="002D0CC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2D0CC5" w:rsidTr="002D0CC5">
        <w:trPr>
          <w:trHeight w:val="5133"/>
          <w:jc w:val="center"/>
        </w:trPr>
        <w:tc>
          <w:tcPr>
            <w:tcW w:w="566" w:type="dxa"/>
            <w:vMerge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796" w:type="dxa"/>
            <w:vMerge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18" w:type="dxa"/>
            <w:gridSpan w:val="2"/>
            <w:shd w:val="clear" w:color="auto" w:fill="auto"/>
          </w:tcPr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  <w:p w:rsidR="002D0CC5" w:rsidRDefault="002D0CC5" w:rsidP="002D0CC5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Актуализировать таблицу со следующими значениями:</w:t>
            </w:r>
          </w:p>
          <w:tbl>
            <w:tblPr>
              <w:tblStyle w:val="af5"/>
              <w:tblpPr w:leftFromText="180" w:rightFromText="180" w:horzAnchor="margin" w:tblpY="611"/>
              <w:tblOverlap w:val="never"/>
              <w:tblW w:w="7792" w:type="dxa"/>
              <w:tblLook w:val="04A0" w:firstRow="1" w:lastRow="0" w:firstColumn="1" w:lastColumn="0" w:noHBand="0" w:noVBand="1"/>
            </w:tblPr>
            <w:tblGrid>
              <w:gridCol w:w="666"/>
              <w:gridCol w:w="1004"/>
              <w:gridCol w:w="1732"/>
              <w:gridCol w:w="1456"/>
              <w:gridCol w:w="1366"/>
              <w:gridCol w:w="1568"/>
            </w:tblGrid>
            <w:tr w:rsidR="002D0CC5" w:rsidTr="002D0CC5">
              <w:tc>
                <w:tcPr>
                  <w:tcW w:w="666" w:type="dxa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</w:t>
                  </w:r>
                  <w:proofErr w:type="gramStart"/>
                  <w:r>
                    <w:rPr>
                      <w:sz w:val="18"/>
                      <w:szCs w:val="18"/>
                    </w:rPr>
                    <w:t>п</w:t>
                  </w:r>
                  <w:proofErr w:type="gramEnd"/>
                  <w:r>
                    <w:rPr>
                      <w:sz w:val="18"/>
                      <w:szCs w:val="18"/>
                    </w:rPr>
                    <w:t>/п</w:t>
                  </w:r>
                </w:p>
              </w:tc>
              <w:tc>
                <w:tcPr>
                  <w:tcW w:w="2736" w:type="dxa"/>
                  <w:gridSpan w:val="2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Тепловые сети источника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  <w:vertAlign w:val="superscript"/>
                    </w:rPr>
                  </w:pPr>
                  <w:r>
                    <w:rPr>
                      <w:sz w:val="18"/>
                      <w:szCs w:val="18"/>
                    </w:rPr>
                    <w:t>Материальная характеристика, м</w:t>
                  </w:r>
                  <w:proofErr w:type="gramStart"/>
                  <w:r>
                    <w:rPr>
                      <w:sz w:val="18"/>
                      <w:szCs w:val="18"/>
                      <w:vertAlign w:val="superscript"/>
                    </w:rPr>
                    <w:t>2</w:t>
                  </w:r>
                  <w:proofErr w:type="gramEnd"/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Подключенная нагрузка, Гкал/час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Удельная материальная характеристика</w:t>
                  </w:r>
                </w:p>
              </w:tc>
            </w:tr>
            <w:tr w:rsidR="002D0CC5" w:rsidTr="002D0CC5">
              <w:tc>
                <w:tcPr>
                  <w:tcW w:w="7792" w:type="dxa"/>
                  <w:gridSpan w:val="6"/>
                </w:tcPr>
                <w:p w:rsidR="002D0CC5" w:rsidRDefault="002D0CC5" w:rsidP="002D0CC5">
                  <w:pPr>
                    <w:spacing w:line="265" w:lineRule="auto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Источник тепловой энергии, работающий в режиме комбинированной выработки тепловой и электрической энергии филиала АО «ДГК» «Амурская генерация» </w:t>
                  </w:r>
                </w:p>
                <w:p w:rsidR="002D0CC5" w:rsidRDefault="002D0CC5" w:rsidP="002D0CC5">
                  <w:pPr>
                    <w:jc w:val="center"/>
                  </w:pPr>
                </w:p>
              </w:tc>
            </w:tr>
            <w:tr w:rsidR="002D0CC5" w:rsidTr="002D0CC5">
              <w:tc>
                <w:tcPr>
                  <w:tcW w:w="666" w:type="dxa"/>
                </w:tcPr>
                <w:p w:rsidR="002D0CC5" w:rsidRDefault="002D0CC5" w:rsidP="002D0CC5">
                  <w:pPr>
                    <w:jc w:val="center"/>
                  </w:pPr>
                  <w:r>
                    <w:t>1.</w:t>
                  </w:r>
                </w:p>
              </w:tc>
              <w:tc>
                <w:tcPr>
                  <w:tcW w:w="2736" w:type="dxa"/>
                  <w:gridSpan w:val="2"/>
                </w:tcPr>
                <w:p w:rsidR="002D0CC5" w:rsidRDefault="002D0CC5" w:rsidP="002D0CC5">
                  <w:pPr>
                    <w:jc w:val="center"/>
                  </w:pPr>
                  <w:r>
                    <w:t>СП «Благовещенская ТЭЦ»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26168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780,34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33,534</w:t>
                  </w:r>
                </w:p>
              </w:tc>
            </w:tr>
            <w:tr w:rsidR="002D0CC5" w:rsidTr="002D0CC5">
              <w:tc>
                <w:tcPr>
                  <w:tcW w:w="666" w:type="dxa"/>
                </w:tcPr>
                <w:p w:rsidR="002D0CC5" w:rsidRDefault="002D0CC5" w:rsidP="002D0CC5">
                  <w:pPr>
                    <w:jc w:val="center"/>
                  </w:pPr>
                  <w:r>
                    <w:t>1.1.</w:t>
                  </w:r>
                </w:p>
              </w:tc>
              <w:tc>
                <w:tcPr>
                  <w:tcW w:w="2736" w:type="dxa"/>
                  <w:gridSpan w:val="2"/>
                </w:tcPr>
                <w:p w:rsidR="002D0CC5" w:rsidRDefault="002D0CC5" w:rsidP="002D0CC5">
                  <w:pPr>
                    <w:jc w:val="center"/>
                  </w:pPr>
                  <w:r>
                    <w:t xml:space="preserve">Система ТМ -1-3-2СЗР в </w:t>
                  </w:r>
                  <w:proofErr w:type="spellStart"/>
                  <w:r>
                    <w:t>т.ч</w:t>
                  </w:r>
                  <w:proofErr w:type="spellEnd"/>
                  <w:r>
                    <w:t>.: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16830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521,273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32,286</w:t>
                  </w:r>
                </w:p>
              </w:tc>
            </w:tr>
            <w:tr w:rsidR="002D0CC5" w:rsidTr="002D0CC5">
              <w:tc>
                <w:tcPr>
                  <w:tcW w:w="666" w:type="dxa"/>
                </w:tcPr>
                <w:p w:rsidR="002D0CC5" w:rsidRDefault="002D0CC5" w:rsidP="002D0CC5">
                  <w:pPr>
                    <w:jc w:val="center"/>
                  </w:pPr>
                  <w:r>
                    <w:t>1.1.1.</w:t>
                  </w:r>
                </w:p>
              </w:tc>
              <w:tc>
                <w:tcPr>
                  <w:tcW w:w="2736" w:type="dxa"/>
                  <w:gridSpan w:val="2"/>
                </w:tcPr>
                <w:p w:rsidR="002D0CC5" w:rsidRDefault="002D0CC5" w:rsidP="002D0CC5">
                  <w:pPr>
                    <w:jc w:val="center"/>
                  </w:pPr>
                  <w:r>
                    <w:t>ТМ №1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6964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151,61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45,934</w:t>
                  </w:r>
                </w:p>
              </w:tc>
            </w:tr>
            <w:tr w:rsidR="002D0CC5" w:rsidTr="002D0CC5">
              <w:tc>
                <w:tcPr>
                  <w:tcW w:w="666" w:type="dxa"/>
                </w:tcPr>
                <w:p w:rsidR="002D0CC5" w:rsidRDefault="002D0CC5" w:rsidP="002D0CC5">
                  <w:pPr>
                    <w:jc w:val="center"/>
                  </w:pPr>
                  <w:r>
                    <w:t>1.1.2.</w:t>
                  </w:r>
                </w:p>
              </w:tc>
              <w:tc>
                <w:tcPr>
                  <w:tcW w:w="2736" w:type="dxa"/>
                  <w:gridSpan w:val="2"/>
                </w:tcPr>
                <w:p w:rsidR="002D0CC5" w:rsidRDefault="002D0CC5" w:rsidP="002D0CC5">
                  <w:pPr>
                    <w:jc w:val="center"/>
                  </w:pPr>
                  <w:r>
                    <w:t>ТМ №3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6495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272,372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23,846</w:t>
                  </w:r>
                </w:p>
              </w:tc>
            </w:tr>
            <w:tr w:rsidR="002D0CC5" w:rsidTr="002D0CC5">
              <w:tc>
                <w:tcPr>
                  <w:tcW w:w="666" w:type="dxa"/>
                </w:tcPr>
                <w:p w:rsidR="002D0CC5" w:rsidRDefault="002D0CC5" w:rsidP="002D0CC5">
                  <w:pPr>
                    <w:jc w:val="center"/>
                  </w:pPr>
                  <w:r>
                    <w:t>1.1.3.</w:t>
                  </w:r>
                </w:p>
              </w:tc>
              <w:tc>
                <w:tcPr>
                  <w:tcW w:w="2736" w:type="dxa"/>
                  <w:gridSpan w:val="2"/>
                </w:tcPr>
                <w:p w:rsidR="002D0CC5" w:rsidRDefault="002D0CC5" w:rsidP="002D0CC5">
                  <w:pPr>
                    <w:jc w:val="center"/>
                  </w:pPr>
                  <w:r>
                    <w:t>ТМ №2 СЗР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3371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97,291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34,649</w:t>
                  </w:r>
                </w:p>
              </w:tc>
            </w:tr>
            <w:tr w:rsidR="002D0CC5" w:rsidTr="002D0CC5">
              <w:tc>
                <w:tcPr>
                  <w:tcW w:w="666" w:type="dxa"/>
                </w:tcPr>
                <w:p w:rsidR="002D0CC5" w:rsidRDefault="002D0CC5" w:rsidP="002D0CC5">
                  <w:pPr>
                    <w:jc w:val="center"/>
                  </w:pPr>
                  <w:r>
                    <w:t>1.2.</w:t>
                  </w:r>
                </w:p>
              </w:tc>
              <w:tc>
                <w:tcPr>
                  <w:tcW w:w="2736" w:type="dxa"/>
                  <w:gridSpan w:val="2"/>
                </w:tcPr>
                <w:p w:rsidR="002D0CC5" w:rsidRDefault="002D0CC5" w:rsidP="002D0CC5">
                  <w:pPr>
                    <w:jc w:val="center"/>
                  </w:pPr>
                  <w:r>
                    <w:t xml:space="preserve">Система ТМ №2СР и ТМ №4 в </w:t>
                  </w:r>
                  <w:proofErr w:type="spellStart"/>
                  <w:r>
                    <w:t>т.ч</w:t>
                  </w:r>
                  <w:proofErr w:type="spellEnd"/>
                  <w:r>
                    <w:t>.: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9338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259,067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36,045</w:t>
                  </w:r>
                </w:p>
              </w:tc>
            </w:tr>
            <w:tr w:rsidR="002D0CC5" w:rsidTr="002D0CC5">
              <w:tc>
                <w:tcPr>
                  <w:tcW w:w="666" w:type="dxa"/>
                  <w:vMerge w:val="restart"/>
                  <w:vAlign w:val="center"/>
                </w:tcPr>
                <w:p w:rsidR="002D0CC5" w:rsidRDefault="002D0CC5" w:rsidP="002D0CC5">
                  <w:pPr>
                    <w:jc w:val="center"/>
                  </w:pPr>
                  <w:r>
                    <w:t>1.2.1.</w:t>
                  </w:r>
                </w:p>
              </w:tc>
              <w:tc>
                <w:tcPr>
                  <w:tcW w:w="1004" w:type="dxa"/>
                  <w:vMerge w:val="restart"/>
                </w:tcPr>
                <w:p w:rsidR="002D0CC5" w:rsidRDefault="002D0CC5" w:rsidP="002D0CC5">
                  <w:pPr>
                    <w:jc w:val="center"/>
                  </w:pPr>
                  <w:r>
                    <w:t xml:space="preserve">ТМ №2СР </w:t>
                  </w:r>
                </w:p>
              </w:tc>
              <w:tc>
                <w:tcPr>
                  <w:tcW w:w="1732" w:type="dxa"/>
                </w:tcPr>
                <w:p w:rsidR="002D0CC5" w:rsidRDefault="002D0CC5" w:rsidP="002D0CC5">
                  <w:pPr>
                    <w:jc w:val="center"/>
                  </w:pPr>
                  <w:r>
                    <w:rPr>
                      <w:sz w:val="18"/>
                      <w:szCs w:val="18"/>
                    </w:rPr>
                    <w:t>Узел «А» - ТП-2С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1169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229,996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5,08</w:t>
                  </w:r>
                </w:p>
              </w:tc>
            </w:tr>
            <w:tr w:rsidR="002D0CC5" w:rsidTr="002D0CC5">
              <w:tc>
                <w:tcPr>
                  <w:tcW w:w="666" w:type="dxa"/>
                  <w:vMerge/>
                </w:tcPr>
                <w:p w:rsidR="002D0CC5" w:rsidRDefault="002D0CC5" w:rsidP="002D0CC5">
                  <w:pPr>
                    <w:jc w:val="center"/>
                  </w:pPr>
                </w:p>
              </w:tc>
              <w:tc>
                <w:tcPr>
                  <w:tcW w:w="1004" w:type="dxa"/>
                  <w:vMerge/>
                </w:tcPr>
                <w:p w:rsidR="002D0CC5" w:rsidRDefault="002D0CC5" w:rsidP="002D0CC5">
                  <w:pPr>
                    <w:jc w:val="center"/>
                  </w:pPr>
                </w:p>
              </w:tc>
              <w:tc>
                <w:tcPr>
                  <w:tcW w:w="1732" w:type="dxa"/>
                </w:tcPr>
                <w:p w:rsidR="002D0CC5" w:rsidRDefault="002D0CC5" w:rsidP="002D0CC5">
                  <w:pPr>
                    <w:jc w:val="center"/>
                  </w:pPr>
                  <w:r>
                    <w:t>ТП-2С - ТК-13С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3534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132,705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26,63</w:t>
                  </w:r>
                </w:p>
              </w:tc>
            </w:tr>
            <w:tr w:rsidR="002D0CC5" w:rsidTr="002D0CC5">
              <w:tc>
                <w:tcPr>
                  <w:tcW w:w="666" w:type="dxa"/>
                </w:tcPr>
                <w:p w:rsidR="002D0CC5" w:rsidRDefault="002D0CC5" w:rsidP="002D0CC5">
                  <w:pPr>
                    <w:jc w:val="center"/>
                  </w:pPr>
                  <w:r>
                    <w:t>1.2.2.</w:t>
                  </w:r>
                </w:p>
              </w:tc>
              <w:tc>
                <w:tcPr>
                  <w:tcW w:w="2736" w:type="dxa"/>
                  <w:gridSpan w:val="2"/>
                </w:tcPr>
                <w:p w:rsidR="002D0CC5" w:rsidRDefault="002D0CC5" w:rsidP="002D0CC5">
                  <w:pPr>
                    <w:jc w:val="center"/>
                  </w:pPr>
                  <w:r>
                    <w:t>ТМ №4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4123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120,651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34,173</w:t>
                  </w:r>
                </w:p>
              </w:tc>
            </w:tr>
            <w:tr w:rsidR="002D0CC5" w:rsidTr="002D0CC5">
              <w:tc>
                <w:tcPr>
                  <w:tcW w:w="666" w:type="dxa"/>
                </w:tcPr>
                <w:p w:rsidR="002D0CC5" w:rsidRDefault="002D0CC5" w:rsidP="002D0CC5">
                  <w:pPr>
                    <w:jc w:val="center"/>
                  </w:pPr>
                  <w:r>
                    <w:t>1.2.3.</w:t>
                  </w:r>
                </w:p>
              </w:tc>
              <w:tc>
                <w:tcPr>
                  <w:tcW w:w="2736" w:type="dxa"/>
                  <w:gridSpan w:val="2"/>
                </w:tcPr>
                <w:p w:rsidR="002D0CC5" w:rsidRDefault="002D0CC5" w:rsidP="002D0CC5">
                  <w:pPr>
                    <w:jc w:val="center"/>
                  </w:pPr>
                  <w:r>
                    <w:t>ТМ СУ ТЭЦ</w:t>
                  </w:r>
                </w:p>
              </w:tc>
              <w:tc>
                <w:tcPr>
                  <w:tcW w:w="1456" w:type="dxa"/>
                </w:tcPr>
                <w:p w:rsidR="002D0CC5" w:rsidRDefault="002D0CC5" w:rsidP="002D0CC5">
                  <w:pPr>
                    <w:jc w:val="center"/>
                  </w:pPr>
                  <w:r>
                    <w:t>512</w:t>
                  </w:r>
                </w:p>
              </w:tc>
              <w:tc>
                <w:tcPr>
                  <w:tcW w:w="1366" w:type="dxa"/>
                </w:tcPr>
                <w:p w:rsidR="002D0CC5" w:rsidRDefault="002D0CC5" w:rsidP="002D0CC5">
                  <w:pPr>
                    <w:jc w:val="center"/>
                  </w:pPr>
                  <w:r>
                    <w:t>5,711</w:t>
                  </w:r>
                </w:p>
              </w:tc>
              <w:tc>
                <w:tcPr>
                  <w:tcW w:w="1568" w:type="dxa"/>
                </w:tcPr>
                <w:p w:rsidR="002D0CC5" w:rsidRDefault="002D0CC5" w:rsidP="002D0CC5">
                  <w:pPr>
                    <w:jc w:val="center"/>
                  </w:pPr>
                  <w:r>
                    <w:t>89,652</w:t>
                  </w:r>
                </w:p>
              </w:tc>
            </w:tr>
          </w:tbl>
          <w:p w:rsidR="002D0CC5" w:rsidRDefault="002D0CC5" w:rsidP="002D0CC5">
            <w:pPr>
              <w:rPr>
                <w:rFonts w:eastAsia="Times New Roman"/>
                <w:sz w:val="18"/>
                <w:szCs w:val="18"/>
              </w:rPr>
            </w:pPr>
          </w:p>
          <w:p w:rsidR="002D0CC5" w:rsidRDefault="002D0CC5" w:rsidP="002D0CC5">
            <w:pPr>
              <w:rPr>
                <w:rFonts w:eastAsia="Times New Roman"/>
                <w:sz w:val="18"/>
                <w:szCs w:val="18"/>
              </w:rPr>
            </w:pPr>
          </w:p>
        </w:tc>
      </w:tr>
    </w:tbl>
    <w:p w:rsidR="002D0CC5" w:rsidRDefault="002D0CC5" w:rsidP="002D0CC5">
      <w:pPr>
        <w:rPr>
          <w:sz w:val="20"/>
          <w:szCs w:val="20"/>
        </w:rPr>
      </w:pPr>
    </w:p>
    <w:p w:rsidR="002D0CC5" w:rsidRDefault="002D0CC5" w:rsidP="002D0CC5">
      <w:pPr>
        <w:rPr>
          <w:sz w:val="20"/>
          <w:szCs w:val="20"/>
        </w:rPr>
      </w:pPr>
    </w:p>
    <w:p w:rsidR="002D0CC5" w:rsidRDefault="002D0CC5" w:rsidP="002D0CC5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2D0CC5" w:rsidRDefault="002D0CC5" w:rsidP="002D0CC5">
      <w:pPr>
        <w:rPr>
          <w:sz w:val="20"/>
          <w:szCs w:val="20"/>
        </w:rPr>
        <w:sectPr w:rsidR="002D0CC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2D0CC5" w:rsidRDefault="002D0CC5" w:rsidP="002D0CC5">
      <w:pPr>
        <w:rPr>
          <w:sz w:val="20"/>
          <w:szCs w:val="20"/>
        </w:rPr>
      </w:pPr>
      <w:r>
        <w:rPr>
          <w:sz w:val="20"/>
          <w:szCs w:val="20"/>
        </w:rPr>
        <w:lastRenderedPageBreak/>
        <w:t>Глава 1, часть 3, п.3.8 стр. 85</w:t>
      </w:r>
    </w:p>
    <w:p w:rsidR="002D0CC5" w:rsidRDefault="002D0CC5" w:rsidP="002D0CC5">
      <w:pPr>
        <w:rPr>
          <w:sz w:val="20"/>
          <w:szCs w:val="20"/>
        </w:rPr>
      </w:pPr>
      <w:r>
        <w:rPr>
          <w:sz w:val="20"/>
          <w:szCs w:val="20"/>
        </w:rPr>
        <w:t>Глава 1, часть 6, п.6.3 стр. 133</w:t>
      </w:r>
    </w:p>
    <w:p w:rsidR="002D0CC5" w:rsidRDefault="002D0CC5" w:rsidP="002D0CC5">
      <w:pPr>
        <w:rPr>
          <w:sz w:val="20"/>
          <w:szCs w:val="20"/>
        </w:rPr>
      </w:pPr>
      <w:r>
        <w:rPr>
          <w:sz w:val="20"/>
          <w:szCs w:val="20"/>
        </w:rPr>
        <w:t>Глава 8, п.8.6. стр. 25</w:t>
      </w:r>
    </w:p>
    <w:p w:rsidR="002D0CC5" w:rsidRDefault="002D0CC5" w:rsidP="002D0CC5">
      <w:pPr>
        <w:rPr>
          <w:sz w:val="20"/>
          <w:szCs w:val="20"/>
        </w:rPr>
      </w:pPr>
      <w:r>
        <w:rPr>
          <w:sz w:val="20"/>
          <w:szCs w:val="20"/>
        </w:rPr>
        <w:t>Дополнить следующим:</w:t>
      </w:r>
    </w:p>
    <w:p w:rsidR="002D0CC5" w:rsidRDefault="002D0CC5" w:rsidP="000955D5">
      <w:pPr>
        <w:ind w:firstLine="720"/>
        <w:rPr>
          <w:color w:val="000000"/>
          <w:sz w:val="20"/>
          <w:szCs w:val="20"/>
          <w:lang w:bidi="ru-RU"/>
        </w:rPr>
      </w:pPr>
      <w:r>
        <w:rPr>
          <w:color w:val="000000"/>
          <w:sz w:val="20"/>
          <w:szCs w:val="20"/>
          <w:lang w:bidi="ru-RU"/>
        </w:rPr>
        <w:t xml:space="preserve">Неблагоприятный гидравлический режим, сложившийся в системе </w:t>
      </w:r>
      <w:proofErr w:type="spellStart"/>
      <w:r>
        <w:rPr>
          <w:color w:val="000000"/>
          <w:sz w:val="20"/>
          <w:szCs w:val="20"/>
          <w:lang w:bidi="ru-RU"/>
        </w:rPr>
        <w:t>тепломагистралей</w:t>
      </w:r>
      <w:proofErr w:type="spellEnd"/>
      <w:r>
        <w:rPr>
          <w:color w:val="000000"/>
          <w:sz w:val="20"/>
          <w:szCs w:val="20"/>
          <w:lang w:bidi="ru-RU"/>
        </w:rPr>
        <w:t xml:space="preserve"> СП «Благовещенская ТЭЦ» и подключенных к ним распределительных тепловых сетей филиала АО «АКС» «</w:t>
      </w:r>
      <w:proofErr w:type="spellStart"/>
      <w:r>
        <w:rPr>
          <w:color w:val="000000"/>
          <w:sz w:val="20"/>
          <w:szCs w:val="20"/>
          <w:lang w:bidi="ru-RU"/>
        </w:rPr>
        <w:t>Амуртеплосервис</w:t>
      </w:r>
      <w:proofErr w:type="spellEnd"/>
      <w:r>
        <w:rPr>
          <w:color w:val="000000"/>
          <w:sz w:val="20"/>
          <w:szCs w:val="20"/>
          <w:lang w:bidi="ru-RU"/>
        </w:rPr>
        <w:t>», характеризуется нехваткой располагаемого напора и завышенным давлением в обратных трубопроводах. Как следствие, имеет место некачественное теплоснабжение удалённых потребителей.</w:t>
      </w:r>
    </w:p>
    <w:p w:rsidR="002D0CC5" w:rsidRDefault="002D0CC5" w:rsidP="000955D5">
      <w:pPr>
        <w:ind w:firstLine="7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В настоящее время </w:t>
      </w:r>
      <w:r>
        <w:rPr>
          <w:rFonts w:eastAsia="Times New Roman"/>
          <w:sz w:val="20"/>
          <w:szCs w:val="20"/>
        </w:rPr>
        <w:t>фактически виден дефицит пропускной способности магистральных тепловых сетей (</w:t>
      </w:r>
      <w:proofErr w:type="spellStart"/>
      <w:r>
        <w:rPr>
          <w:rFonts w:eastAsia="Times New Roman"/>
          <w:sz w:val="20"/>
          <w:szCs w:val="20"/>
        </w:rPr>
        <w:t>см</w:t>
      </w:r>
      <w:proofErr w:type="gramStart"/>
      <w:r>
        <w:rPr>
          <w:rFonts w:eastAsia="Times New Roman"/>
          <w:sz w:val="20"/>
          <w:szCs w:val="20"/>
        </w:rPr>
        <w:t>.Т</w:t>
      </w:r>
      <w:proofErr w:type="gramEnd"/>
      <w:r>
        <w:rPr>
          <w:rFonts w:eastAsia="Times New Roman"/>
          <w:sz w:val="20"/>
          <w:szCs w:val="20"/>
        </w:rPr>
        <w:t>аблица</w:t>
      </w:r>
      <w:proofErr w:type="spellEnd"/>
      <w:r>
        <w:rPr>
          <w:rFonts w:eastAsia="Times New Roman"/>
          <w:sz w:val="20"/>
          <w:szCs w:val="20"/>
        </w:rPr>
        <w:t xml:space="preserve"> 1): т/м № 1 ЦР, т/м № 2 СЗР, головного </w:t>
      </w:r>
      <w:proofErr w:type="spellStart"/>
      <w:r>
        <w:rPr>
          <w:rFonts w:eastAsia="Times New Roman"/>
          <w:sz w:val="20"/>
          <w:szCs w:val="20"/>
        </w:rPr>
        <w:t>участока</w:t>
      </w:r>
      <w:proofErr w:type="spellEnd"/>
      <w:r>
        <w:rPr>
          <w:rFonts w:eastAsia="Times New Roman"/>
          <w:sz w:val="20"/>
          <w:szCs w:val="20"/>
        </w:rPr>
        <w:t xml:space="preserve"> </w:t>
      </w:r>
      <w:proofErr w:type="spellStart"/>
      <w:r>
        <w:rPr>
          <w:rFonts w:eastAsia="Times New Roman"/>
          <w:sz w:val="20"/>
          <w:szCs w:val="20"/>
        </w:rPr>
        <w:t>тепломагистрали</w:t>
      </w:r>
      <w:proofErr w:type="spellEnd"/>
      <w:r>
        <w:rPr>
          <w:rFonts w:eastAsia="Times New Roman"/>
          <w:sz w:val="20"/>
          <w:szCs w:val="20"/>
        </w:rPr>
        <w:t xml:space="preserve"> № 2 СР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t xml:space="preserve">(Узел «А»-ТП-2С) </w:t>
      </w:r>
      <w:r>
        <w:rPr>
          <w:sz w:val="20"/>
          <w:szCs w:val="20"/>
        </w:rPr>
        <w:t xml:space="preserve">связанный, прежде всего, с сильной загруженностью </w:t>
      </w:r>
      <w:proofErr w:type="spellStart"/>
      <w:r>
        <w:rPr>
          <w:sz w:val="20"/>
          <w:szCs w:val="20"/>
        </w:rPr>
        <w:t>тепломагистралей</w:t>
      </w:r>
      <w:proofErr w:type="spellEnd"/>
      <w:r>
        <w:rPr>
          <w:sz w:val="20"/>
          <w:szCs w:val="20"/>
        </w:rPr>
        <w:t xml:space="preserve"> и недостаточной пропускной способностью головного участка </w:t>
      </w:r>
      <w:proofErr w:type="spellStart"/>
      <w:r>
        <w:rPr>
          <w:sz w:val="20"/>
          <w:szCs w:val="20"/>
        </w:rPr>
        <w:t>тепломагистрали</w:t>
      </w:r>
      <w:proofErr w:type="spellEnd"/>
      <w:r>
        <w:rPr>
          <w:sz w:val="20"/>
          <w:szCs w:val="20"/>
        </w:rPr>
        <w:t xml:space="preserve"> № 2 СР (узел «А»-ТП-2С), двух участков </w:t>
      </w:r>
      <w:r>
        <w:rPr>
          <w:rFonts w:eastAsia="Times New Roman"/>
          <w:sz w:val="20"/>
          <w:szCs w:val="20"/>
        </w:rPr>
        <w:t>т/м № 2 СЗР</w:t>
      </w:r>
      <w:r>
        <w:rPr>
          <w:sz w:val="20"/>
          <w:szCs w:val="20"/>
        </w:rPr>
        <w:t xml:space="preserve"> отТП-6СЗ-ТП-9СЗ, от ТП-9СЗ до ТК-12СЗ и участка </w:t>
      </w:r>
      <w:r>
        <w:rPr>
          <w:rFonts w:eastAsia="Times New Roman"/>
          <w:sz w:val="20"/>
          <w:szCs w:val="20"/>
        </w:rPr>
        <w:t xml:space="preserve">т/м № 1 ЦР от узла «А» до УТ-4Ц. </w:t>
      </w:r>
      <w:r>
        <w:rPr>
          <w:sz w:val="20"/>
          <w:szCs w:val="20"/>
        </w:rPr>
        <w:t>Произведение дальнейшей загрузки данных магистралей возможно только после проведения комплекса мероприятий по увеличению пропускной способности трубопроводов см.п.150 приложения 1.</w:t>
      </w:r>
      <w:bookmarkStart w:id="2" w:name="_GoBack"/>
      <w:bookmarkEnd w:id="2"/>
    </w:p>
    <w:p w:rsidR="002D0CC5" w:rsidRDefault="002D0CC5" w:rsidP="002D0CC5">
      <w:pPr>
        <w:jc w:val="center"/>
      </w:pPr>
      <w:r>
        <w:t>Резерв пропускной способности по магистралям СП «Благовещенская ТЭЦ» на 31.12.2019г.</w:t>
      </w:r>
    </w:p>
    <w:p w:rsidR="002D0CC5" w:rsidRDefault="002D0CC5" w:rsidP="002D0CC5">
      <w:pPr>
        <w:jc w:val="right"/>
      </w:pPr>
      <w:r>
        <w:t>Таблица 1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1695"/>
        <w:gridCol w:w="1238"/>
        <w:gridCol w:w="1113"/>
        <w:gridCol w:w="1113"/>
        <w:gridCol w:w="1113"/>
        <w:gridCol w:w="1069"/>
        <w:gridCol w:w="1114"/>
        <w:gridCol w:w="1069"/>
        <w:gridCol w:w="1330"/>
        <w:gridCol w:w="1113"/>
        <w:gridCol w:w="1289"/>
        <w:gridCol w:w="1530"/>
      </w:tblGrid>
      <w:tr w:rsidR="002D0CC5" w:rsidTr="002D0CC5">
        <w:tc>
          <w:tcPr>
            <w:tcW w:w="1695" w:type="dxa"/>
            <w:vMerge w:val="restart"/>
          </w:tcPr>
          <w:p w:rsidR="002D0CC5" w:rsidRDefault="002D0CC5" w:rsidP="002D0CC5"/>
        </w:tc>
        <w:tc>
          <w:tcPr>
            <w:tcW w:w="1238" w:type="dxa"/>
            <w:vMerge w:val="restart"/>
          </w:tcPr>
          <w:p w:rsidR="002D0CC5" w:rsidRDefault="002D0CC5" w:rsidP="002D0CC5">
            <w:r>
              <w:rPr>
                <w:sz w:val="14"/>
                <w:szCs w:val="14"/>
              </w:rPr>
              <w:t xml:space="preserve">Располагаемая мощность теплоисточника (Установленная - расход на СН)/Пропускная способность </w:t>
            </w:r>
            <w:proofErr w:type="spellStart"/>
            <w:r>
              <w:rPr>
                <w:sz w:val="14"/>
                <w:szCs w:val="14"/>
              </w:rPr>
              <w:t>тепломагистрали</w:t>
            </w:r>
            <w:proofErr w:type="spellEnd"/>
            <w:proofErr w:type="gramStart"/>
            <w:r>
              <w:rPr>
                <w:sz w:val="14"/>
                <w:szCs w:val="14"/>
              </w:rPr>
              <w:t xml:space="preserve"> ,</w:t>
            </w:r>
            <w:proofErr w:type="gramEnd"/>
            <w:r>
              <w:rPr>
                <w:sz w:val="14"/>
                <w:szCs w:val="14"/>
              </w:rPr>
              <w:t xml:space="preserve"> Гкал/ч</w:t>
            </w:r>
          </w:p>
        </w:tc>
        <w:tc>
          <w:tcPr>
            <w:tcW w:w="3339" w:type="dxa"/>
            <w:gridSpan w:val="3"/>
          </w:tcPr>
          <w:p w:rsidR="002D0CC5" w:rsidRDefault="002D0CC5" w:rsidP="002D0CC5">
            <w:r>
              <w:t>Подключенная тепловая нагрузка, Гкал/час</w:t>
            </w:r>
          </w:p>
        </w:tc>
        <w:tc>
          <w:tcPr>
            <w:tcW w:w="3252" w:type="dxa"/>
            <w:gridSpan w:val="3"/>
          </w:tcPr>
          <w:p w:rsidR="002D0CC5" w:rsidRDefault="002D0CC5" w:rsidP="002D0CC5">
            <w:r>
              <w:rPr>
                <w:color w:val="000000"/>
                <w:sz w:val="18"/>
                <w:szCs w:val="18"/>
              </w:rPr>
              <w:t>Объем действующих ТУ, УП и Согласий (согласованных УП смежным организациям), Гкал/час</w:t>
            </w:r>
          </w:p>
        </w:tc>
        <w:tc>
          <w:tcPr>
            <w:tcW w:w="1330" w:type="dxa"/>
            <w:vMerge w:val="restart"/>
            <w:vAlign w:val="center"/>
          </w:tcPr>
          <w:p w:rsidR="002D0CC5" w:rsidRDefault="002D0CC5" w:rsidP="002D0CC5">
            <w:pPr>
              <w:jc w:val="center"/>
            </w:pPr>
            <w:r>
              <w:t xml:space="preserve">Потери тепловой энергии </w:t>
            </w:r>
            <w:proofErr w:type="gramStart"/>
            <w:r>
              <w:t>при</w:t>
            </w:r>
            <w:proofErr w:type="gramEnd"/>
            <w:r>
              <w:t xml:space="preserve"> </w:t>
            </w:r>
            <w:proofErr w:type="gramStart"/>
            <w:r>
              <w:t>мах</w:t>
            </w:r>
            <w:proofErr w:type="gramEnd"/>
            <w:r>
              <w:t xml:space="preserve"> температуре, Гкал/ч</w:t>
            </w:r>
          </w:p>
        </w:tc>
        <w:tc>
          <w:tcPr>
            <w:tcW w:w="1113" w:type="dxa"/>
            <w:vMerge w:val="restart"/>
            <w:vAlign w:val="center"/>
          </w:tcPr>
          <w:p w:rsidR="002D0CC5" w:rsidRDefault="002D0CC5" w:rsidP="002D0CC5">
            <w:pPr>
              <w:jc w:val="center"/>
            </w:pPr>
            <w:r>
              <w:t>Итого</w:t>
            </w:r>
          </w:p>
        </w:tc>
        <w:tc>
          <w:tcPr>
            <w:tcW w:w="1289" w:type="dxa"/>
            <w:vMerge w:val="restart"/>
            <w:vAlign w:val="center"/>
          </w:tcPr>
          <w:p w:rsidR="002D0CC5" w:rsidRDefault="002D0CC5" w:rsidP="002D0CC5">
            <w:pPr>
              <w:jc w:val="center"/>
            </w:pPr>
            <w:r>
              <w:t>Дефицит мощности   с учётом выданных технических условий и тепловых потерь, Гкал/час.</w:t>
            </w:r>
          </w:p>
        </w:tc>
        <w:tc>
          <w:tcPr>
            <w:tcW w:w="1530" w:type="dxa"/>
            <w:vMerge w:val="restart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% загруженности </w:t>
            </w:r>
            <w:proofErr w:type="spellStart"/>
            <w:r>
              <w:rPr>
                <w:sz w:val="18"/>
                <w:szCs w:val="18"/>
              </w:rPr>
              <w:t>тепломагистрали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gramStart"/>
            <w:r>
              <w:rPr>
                <w:sz w:val="18"/>
                <w:szCs w:val="18"/>
              </w:rPr>
              <w:t xml:space="preserve">( </w:t>
            </w:r>
            <w:proofErr w:type="gramEnd"/>
            <w:r>
              <w:rPr>
                <w:sz w:val="18"/>
                <w:szCs w:val="18"/>
              </w:rPr>
              <w:t>с учетом выданных технических условий и тепловых потерь)</w:t>
            </w:r>
          </w:p>
        </w:tc>
      </w:tr>
      <w:tr w:rsidR="002D0CC5" w:rsidTr="002D0CC5">
        <w:tc>
          <w:tcPr>
            <w:tcW w:w="1695" w:type="dxa"/>
            <w:vMerge/>
          </w:tcPr>
          <w:p w:rsidR="002D0CC5" w:rsidRDefault="002D0CC5" w:rsidP="002D0CC5"/>
        </w:tc>
        <w:tc>
          <w:tcPr>
            <w:tcW w:w="1238" w:type="dxa"/>
            <w:vMerge/>
          </w:tcPr>
          <w:p w:rsidR="002D0CC5" w:rsidRDefault="002D0CC5" w:rsidP="002D0CC5"/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</w:pPr>
            <w:r>
              <w:t>Всего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</w:pPr>
            <w:r>
              <w:t>На начало года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</w:pPr>
            <w:r>
              <w:t>С начала  текущего  года</w:t>
            </w:r>
          </w:p>
        </w:tc>
        <w:tc>
          <w:tcPr>
            <w:tcW w:w="1069" w:type="dxa"/>
            <w:vAlign w:val="center"/>
          </w:tcPr>
          <w:p w:rsidR="002D0CC5" w:rsidRDefault="002D0CC5" w:rsidP="002D0CC5">
            <w:pPr>
              <w:jc w:val="center"/>
            </w:pPr>
            <w:r>
              <w:t>Всего</w:t>
            </w:r>
          </w:p>
        </w:tc>
        <w:tc>
          <w:tcPr>
            <w:tcW w:w="1114" w:type="dxa"/>
            <w:vAlign w:val="center"/>
          </w:tcPr>
          <w:p w:rsidR="002D0CC5" w:rsidRDefault="002D0CC5" w:rsidP="002D0CC5">
            <w:pPr>
              <w:jc w:val="center"/>
            </w:pPr>
            <w:r>
              <w:t>за прошлые периоды</w:t>
            </w:r>
          </w:p>
        </w:tc>
        <w:tc>
          <w:tcPr>
            <w:tcW w:w="1069" w:type="dxa"/>
            <w:vAlign w:val="center"/>
          </w:tcPr>
          <w:p w:rsidR="002D0CC5" w:rsidRDefault="002D0CC5" w:rsidP="002D0CC5">
            <w:pPr>
              <w:jc w:val="center"/>
            </w:pPr>
            <w:r>
              <w:t xml:space="preserve">с начала года </w:t>
            </w:r>
          </w:p>
        </w:tc>
        <w:tc>
          <w:tcPr>
            <w:tcW w:w="1330" w:type="dxa"/>
            <w:vMerge/>
          </w:tcPr>
          <w:p w:rsidR="002D0CC5" w:rsidRDefault="002D0CC5" w:rsidP="002D0CC5"/>
        </w:tc>
        <w:tc>
          <w:tcPr>
            <w:tcW w:w="1113" w:type="dxa"/>
            <w:vMerge/>
          </w:tcPr>
          <w:p w:rsidR="002D0CC5" w:rsidRDefault="002D0CC5" w:rsidP="002D0CC5"/>
        </w:tc>
        <w:tc>
          <w:tcPr>
            <w:tcW w:w="1289" w:type="dxa"/>
            <w:vMerge/>
          </w:tcPr>
          <w:p w:rsidR="002D0CC5" w:rsidRDefault="002D0CC5" w:rsidP="002D0CC5"/>
        </w:tc>
        <w:tc>
          <w:tcPr>
            <w:tcW w:w="1530" w:type="dxa"/>
            <w:vMerge/>
          </w:tcPr>
          <w:p w:rsidR="002D0CC5" w:rsidRDefault="002D0CC5" w:rsidP="002D0CC5"/>
        </w:tc>
      </w:tr>
      <w:tr w:rsidR="002D0CC5" w:rsidTr="002D0CC5">
        <w:tc>
          <w:tcPr>
            <w:tcW w:w="1695" w:type="dxa"/>
            <w:vAlign w:val="center"/>
          </w:tcPr>
          <w:p w:rsidR="002D0CC5" w:rsidRDefault="002D0CC5" w:rsidP="002D0CC5">
            <w:pPr>
              <w:jc w:val="center"/>
            </w:pPr>
            <w:r>
              <w:t>1</w:t>
            </w:r>
          </w:p>
        </w:tc>
        <w:tc>
          <w:tcPr>
            <w:tcW w:w="1238" w:type="dxa"/>
            <w:vAlign w:val="center"/>
          </w:tcPr>
          <w:p w:rsidR="002D0CC5" w:rsidRDefault="002D0CC5" w:rsidP="002D0CC5">
            <w:pPr>
              <w:jc w:val="center"/>
            </w:pPr>
            <w:r>
              <w:t>2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</w:pPr>
            <w:r>
              <w:t>3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</w:pPr>
            <w:r>
              <w:t>4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</w:pPr>
            <w:r>
              <w:t>5</w:t>
            </w:r>
          </w:p>
        </w:tc>
        <w:tc>
          <w:tcPr>
            <w:tcW w:w="1069" w:type="dxa"/>
            <w:vAlign w:val="center"/>
          </w:tcPr>
          <w:p w:rsidR="002D0CC5" w:rsidRDefault="002D0CC5" w:rsidP="002D0CC5">
            <w:pPr>
              <w:jc w:val="center"/>
            </w:pPr>
            <w:r>
              <w:t>6</w:t>
            </w:r>
          </w:p>
        </w:tc>
        <w:tc>
          <w:tcPr>
            <w:tcW w:w="1114" w:type="dxa"/>
            <w:vAlign w:val="center"/>
          </w:tcPr>
          <w:p w:rsidR="002D0CC5" w:rsidRDefault="002D0CC5" w:rsidP="002D0CC5">
            <w:pPr>
              <w:jc w:val="center"/>
            </w:pPr>
            <w:r>
              <w:t>7</w:t>
            </w:r>
          </w:p>
        </w:tc>
        <w:tc>
          <w:tcPr>
            <w:tcW w:w="1069" w:type="dxa"/>
            <w:vAlign w:val="center"/>
          </w:tcPr>
          <w:p w:rsidR="002D0CC5" w:rsidRDefault="002D0CC5" w:rsidP="002D0CC5">
            <w:pPr>
              <w:jc w:val="center"/>
            </w:pPr>
            <w:r>
              <w:t>8</w:t>
            </w:r>
          </w:p>
        </w:tc>
        <w:tc>
          <w:tcPr>
            <w:tcW w:w="1330" w:type="dxa"/>
            <w:vAlign w:val="center"/>
          </w:tcPr>
          <w:p w:rsidR="002D0CC5" w:rsidRDefault="002D0CC5" w:rsidP="002D0CC5">
            <w:pPr>
              <w:jc w:val="center"/>
            </w:pPr>
            <w:r>
              <w:t>10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</w:pPr>
            <w:r>
              <w:t>11</w:t>
            </w:r>
          </w:p>
        </w:tc>
        <w:tc>
          <w:tcPr>
            <w:tcW w:w="1289" w:type="dxa"/>
            <w:vAlign w:val="center"/>
          </w:tcPr>
          <w:p w:rsidR="002D0CC5" w:rsidRDefault="002D0CC5" w:rsidP="002D0CC5">
            <w:pPr>
              <w:jc w:val="center"/>
            </w:pPr>
            <w:r>
              <w:t>12</w:t>
            </w:r>
          </w:p>
        </w:tc>
        <w:tc>
          <w:tcPr>
            <w:tcW w:w="1530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</w:tr>
      <w:tr w:rsidR="002D0CC5" w:rsidTr="002D0CC5">
        <w:tc>
          <w:tcPr>
            <w:tcW w:w="1695" w:type="dxa"/>
            <w:vAlign w:val="bottom"/>
          </w:tcPr>
          <w:p w:rsidR="002D0CC5" w:rsidRDefault="002D0CC5" w:rsidP="002D0CC5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Тепломагистраль</w:t>
            </w:r>
            <w:proofErr w:type="spellEnd"/>
            <w:r>
              <w:rPr>
                <w:sz w:val="18"/>
                <w:szCs w:val="18"/>
              </w:rPr>
              <w:t xml:space="preserve"> № 1 ЦР</w:t>
            </w:r>
          </w:p>
        </w:tc>
        <w:tc>
          <w:tcPr>
            <w:tcW w:w="1238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182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157,32147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152,80822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4,51325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27,71854</w:t>
            </w:r>
          </w:p>
        </w:tc>
        <w:tc>
          <w:tcPr>
            <w:tcW w:w="1114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10,81684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16,90170</w:t>
            </w:r>
          </w:p>
        </w:tc>
        <w:tc>
          <w:tcPr>
            <w:tcW w:w="1330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9,11527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194,15528</w:t>
            </w:r>
          </w:p>
        </w:tc>
        <w:tc>
          <w:tcPr>
            <w:tcW w:w="128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-12,2</w:t>
            </w:r>
          </w:p>
        </w:tc>
        <w:tc>
          <w:tcPr>
            <w:tcW w:w="1530" w:type="dxa"/>
            <w:vAlign w:val="bottom"/>
          </w:tcPr>
          <w:p w:rsidR="002D0CC5" w:rsidRDefault="002D0CC5" w:rsidP="002D0CC5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107</w:t>
            </w:r>
          </w:p>
        </w:tc>
      </w:tr>
      <w:tr w:rsidR="002D0CC5" w:rsidTr="002D0CC5">
        <w:tc>
          <w:tcPr>
            <w:tcW w:w="1695" w:type="dxa"/>
            <w:vAlign w:val="bottom"/>
          </w:tcPr>
          <w:p w:rsidR="002D0CC5" w:rsidRDefault="002D0CC5" w:rsidP="002D0CC5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Тепломагистраль</w:t>
            </w:r>
            <w:proofErr w:type="spellEnd"/>
            <w:r>
              <w:rPr>
                <w:sz w:val="18"/>
                <w:szCs w:val="18"/>
              </w:rPr>
              <w:t xml:space="preserve"> № 2 СР </w:t>
            </w:r>
          </w:p>
        </w:tc>
        <w:tc>
          <w:tcPr>
            <w:tcW w:w="1238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219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132,70479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132,60779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0,09700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10,72963</w:t>
            </w:r>
          </w:p>
        </w:tc>
        <w:tc>
          <w:tcPr>
            <w:tcW w:w="1114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8,70424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2,02539</w:t>
            </w:r>
          </w:p>
        </w:tc>
        <w:tc>
          <w:tcPr>
            <w:tcW w:w="1330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5,64512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149,07953</w:t>
            </w:r>
          </w:p>
        </w:tc>
        <w:tc>
          <w:tcPr>
            <w:tcW w:w="128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69,9</w:t>
            </w:r>
          </w:p>
        </w:tc>
        <w:tc>
          <w:tcPr>
            <w:tcW w:w="1530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</w:tr>
      <w:tr w:rsidR="002D0CC5" w:rsidTr="002D0CC5">
        <w:tc>
          <w:tcPr>
            <w:tcW w:w="1695" w:type="dxa"/>
            <w:vAlign w:val="bottom"/>
          </w:tcPr>
          <w:p w:rsidR="002D0CC5" w:rsidRDefault="002D0CC5" w:rsidP="002D0CC5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Тепломагистраль</w:t>
            </w:r>
            <w:proofErr w:type="spellEnd"/>
            <w:r>
              <w:rPr>
                <w:sz w:val="18"/>
                <w:szCs w:val="18"/>
              </w:rPr>
              <w:t xml:space="preserve"> № 2 СР (Узел «А» - ТП-2С)</w:t>
            </w:r>
          </w:p>
        </w:tc>
        <w:tc>
          <w:tcPr>
            <w:tcW w:w="1238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228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229,996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228,71491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1,28135</w:t>
            </w:r>
          </w:p>
        </w:tc>
        <w:tc>
          <w:tcPr>
            <w:tcW w:w="1069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22,46899</w:t>
            </w:r>
          </w:p>
        </w:tc>
        <w:tc>
          <w:tcPr>
            <w:tcW w:w="1114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13,22410</w:t>
            </w:r>
          </w:p>
        </w:tc>
        <w:tc>
          <w:tcPr>
            <w:tcW w:w="1069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9,24489</w:t>
            </w:r>
          </w:p>
        </w:tc>
        <w:tc>
          <w:tcPr>
            <w:tcW w:w="1330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1,6345</w:t>
            </w:r>
          </w:p>
        </w:tc>
        <w:tc>
          <w:tcPr>
            <w:tcW w:w="1113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262,01558</w:t>
            </w:r>
          </w:p>
        </w:tc>
        <w:tc>
          <w:tcPr>
            <w:tcW w:w="1289" w:type="dxa"/>
            <w:vAlign w:val="center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34,02</w:t>
            </w:r>
          </w:p>
        </w:tc>
        <w:tc>
          <w:tcPr>
            <w:tcW w:w="1530" w:type="dxa"/>
            <w:vAlign w:val="center"/>
          </w:tcPr>
          <w:p w:rsidR="002D0CC5" w:rsidRDefault="002D0CC5" w:rsidP="002D0CC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115</w:t>
            </w:r>
          </w:p>
        </w:tc>
      </w:tr>
      <w:tr w:rsidR="002D0CC5" w:rsidTr="002D0CC5">
        <w:tc>
          <w:tcPr>
            <w:tcW w:w="1695" w:type="dxa"/>
            <w:vAlign w:val="bottom"/>
          </w:tcPr>
          <w:p w:rsidR="002D0CC5" w:rsidRDefault="002D0CC5" w:rsidP="002D0CC5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Тепломагистраль</w:t>
            </w:r>
            <w:proofErr w:type="spellEnd"/>
            <w:r>
              <w:rPr>
                <w:sz w:val="18"/>
                <w:szCs w:val="18"/>
              </w:rPr>
              <w:t xml:space="preserve"> № 2 СЗР</w:t>
            </w:r>
          </w:p>
        </w:tc>
        <w:tc>
          <w:tcPr>
            <w:tcW w:w="1238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108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97,29147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96,10712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1,18435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11,73936</w:t>
            </w:r>
          </w:p>
        </w:tc>
        <w:tc>
          <w:tcPr>
            <w:tcW w:w="1114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4,51986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7,21950</w:t>
            </w:r>
          </w:p>
        </w:tc>
        <w:tc>
          <w:tcPr>
            <w:tcW w:w="1330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3,90522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112,93605</w:t>
            </w:r>
          </w:p>
        </w:tc>
        <w:tc>
          <w:tcPr>
            <w:tcW w:w="128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-4,9</w:t>
            </w:r>
          </w:p>
        </w:tc>
        <w:tc>
          <w:tcPr>
            <w:tcW w:w="1530" w:type="dxa"/>
            <w:vAlign w:val="bottom"/>
          </w:tcPr>
          <w:p w:rsidR="002D0CC5" w:rsidRDefault="002D0CC5" w:rsidP="002D0CC5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105</w:t>
            </w:r>
          </w:p>
        </w:tc>
      </w:tr>
      <w:tr w:rsidR="002D0CC5" w:rsidTr="002D0CC5">
        <w:tc>
          <w:tcPr>
            <w:tcW w:w="1695" w:type="dxa"/>
            <w:vAlign w:val="bottom"/>
          </w:tcPr>
          <w:p w:rsidR="002D0CC5" w:rsidRDefault="002D0CC5" w:rsidP="002D0CC5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Тепломагистраль</w:t>
            </w:r>
            <w:proofErr w:type="spellEnd"/>
            <w:r>
              <w:rPr>
                <w:sz w:val="18"/>
                <w:szCs w:val="18"/>
              </w:rPr>
              <w:t xml:space="preserve"> № 3 ЦР</w:t>
            </w:r>
          </w:p>
        </w:tc>
        <w:tc>
          <w:tcPr>
            <w:tcW w:w="1238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333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272,37171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272,17971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0,19200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9,38856</w:t>
            </w:r>
          </w:p>
        </w:tc>
        <w:tc>
          <w:tcPr>
            <w:tcW w:w="1114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6,72443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2,66413</w:t>
            </w:r>
          </w:p>
        </w:tc>
        <w:tc>
          <w:tcPr>
            <w:tcW w:w="1330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8,62080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290,38106</w:t>
            </w:r>
          </w:p>
        </w:tc>
        <w:tc>
          <w:tcPr>
            <w:tcW w:w="128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42,6</w:t>
            </w:r>
          </w:p>
        </w:tc>
        <w:tc>
          <w:tcPr>
            <w:tcW w:w="1530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</w:tr>
      <w:tr w:rsidR="002D0CC5" w:rsidTr="002D0CC5">
        <w:tc>
          <w:tcPr>
            <w:tcW w:w="1695" w:type="dxa"/>
            <w:vAlign w:val="bottom"/>
          </w:tcPr>
          <w:p w:rsidR="002D0CC5" w:rsidRDefault="002D0CC5" w:rsidP="002D0CC5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Тепломагистраль</w:t>
            </w:r>
            <w:proofErr w:type="spellEnd"/>
            <w:r>
              <w:rPr>
                <w:sz w:val="18"/>
                <w:szCs w:val="18"/>
              </w:rPr>
              <w:t xml:space="preserve"> № 4 ТПК</w:t>
            </w:r>
          </w:p>
        </w:tc>
        <w:tc>
          <w:tcPr>
            <w:tcW w:w="1238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250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120,65093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120,16393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0,48700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16,86596</w:t>
            </w:r>
          </w:p>
        </w:tc>
        <w:tc>
          <w:tcPr>
            <w:tcW w:w="1114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10,53981</w:t>
            </w:r>
          </w:p>
        </w:tc>
        <w:tc>
          <w:tcPr>
            <w:tcW w:w="106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6,32615</w:t>
            </w:r>
          </w:p>
        </w:tc>
        <w:tc>
          <w:tcPr>
            <w:tcW w:w="1330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5,31569</w:t>
            </w:r>
          </w:p>
        </w:tc>
        <w:tc>
          <w:tcPr>
            <w:tcW w:w="1113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142,83258</w:t>
            </w:r>
          </w:p>
        </w:tc>
        <w:tc>
          <w:tcPr>
            <w:tcW w:w="1289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107,2</w:t>
            </w:r>
          </w:p>
        </w:tc>
        <w:tc>
          <w:tcPr>
            <w:tcW w:w="1530" w:type="dxa"/>
            <w:vAlign w:val="bottom"/>
          </w:tcPr>
          <w:p w:rsidR="002D0CC5" w:rsidRDefault="002D0CC5" w:rsidP="002D0CC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</w:tr>
    </w:tbl>
    <w:p w:rsidR="002D0CC5" w:rsidRDefault="002D0CC5" w:rsidP="002D0CC5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2D0CC5" w:rsidRDefault="002D0CC5" w:rsidP="002D0CC5">
      <w:pPr>
        <w:rPr>
          <w:sz w:val="20"/>
          <w:szCs w:val="20"/>
        </w:rPr>
        <w:sectPr w:rsidR="002D0CC5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2D0CC5" w:rsidRDefault="002D0CC5" w:rsidP="002D0CC5">
      <w:pPr>
        <w:rPr>
          <w:sz w:val="20"/>
          <w:szCs w:val="20"/>
        </w:rPr>
      </w:pPr>
    </w:p>
    <w:tbl>
      <w:tblPr>
        <w:tblStyle w:val="af5"/>
        <w:tblW w:w="9889" w:type="dxa"/>
        <w:tblLook w:val="04A0" w:firstRow="1" w:lastRow="0" w:firstColumn="1" w:lastColumn="0" w:noHBand="0" w:noVBand="1"/>
      </w:tblPr>
      <w:tblGrid>
        <w:gridCol w:w="1101"/>
        <w:gridCol w:w="1701"/>
        <w:gridCol w:w="3543"/>
        <w:gridCol w:w="3544"/>
      </w:tblGrid>
      <w:tr w:rsidR="002D0CC5" w:rsidTr="002D0CC5">
        <w:tc>
          <w:tcPr>
            <w:tcW w:w="1101" w:type="dxa"/>
          </w:tcPr>
          <w:p w:rsidR="002D0CC5" w:rsidRDefault="002D0CC5" w:rsidP="002D0CC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</w:p>
        </w:tc>
        <w:tc>
          <w:tcPr>
            <w:tcW w:w="1701" w:type="dxa"/>
          </w:tcPr>
          <w:p w:rsidR="002D0CC5" w:rsidRDefault="002D0CC5" w:rsidP="002D0CC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Страница, пункт, таблица</w:t>
            </w:r>
          </w:p>
        </w:tc>
        <w:tc>
          <w:tcPr>
            <w:tcW w:w="3543" w:type="dxa"/>
          </w:tcPr>
          <w:p w:rsidR="002D0CC5" w:rsidRDefault="002D0CC5" w:rsidP="002D0CC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В схеме теплоснабжения</w:t>
            </w:r>
          </w:p>
        </w:tc>
        <w:tc>
          <w:tcPr>
            <w:tcW w:w="3544" w:type="dxa"/>
          </w:tcPr>
          <w:p w:rsidR="002D0CC5" w:rsidRDefault="002D0CC5" w:rsidP="002D0CC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Замечания / предложения ДГК</w:t>
            </w:r>
          </w:p>
        </w:tc>
      </w:tr>
      <w:tr w:rsidR="002D0CC5" w:rsidTr="002D0CC5">
        <w:tc>
          <w:tcPr>
            <w:tcW w:w="1101" w:type="dxa"/>
          </w:tcPr>
          <w:p w:rsidR="002D0CC5" w:rsidRDefault="002D0CC5" w:rsidP="002D0CC5"/>
        </w:tc>
        <w:tc>
          <w:tcPr>
            <w:tcW w:w="8788" w:type="dxa"/>
            <w:gridSpan w:val="3"/>
          </w:tcPr>
          <w:p w:rsidR="002D0CC5" w:rsidRDefault="002D0CC5" w:rsidP="002D0CC5">
            <w:pPr>
              <w:jc w:val="center"/>
              <w:rPr>
                <w:b/>
              </w:rPr>
            </w:pPr>
            <w:r>
              <w:rPr>
                <w:b/>
              </w:rPr>
              <w:t>Корректировка предыдущих замечаний (ранее направленных)</w:t>
            </w:r>
          </w:p>
          <w:p w:rsidR="002D0CC5" w:rsidRDefault="002D0CC5" w:rsidP="002D0CC5">
            <w:pPr>
              <w:jc w:val="center"/>
            </w:pPr>
            <w:r>
              <w:rPr>
                <w:b/>
              </w:rPr>
              <w:t>к актуализации Схемы теплоснабжения г. Благовещенска</w:t>
            </w:r>
          </w:p>
          <w:p w:rsidR="002D0CC5" w:rsidRDefault="002D0CC5" w:rsidP="002D0CC5"/>
        </w:tc>
      </w:tr>
      <w:tr w:rsidR="002D0CC5" w:rsidTr="002D0CC5">
        <w:tc>
          <w:tcPr>
            <w:tcW w:w="1101" w:type="dxa"/>
          </w:tcPr>
          <w:p w:rsidR="002D0CC5" w:rsidRDefault="002D0CC5" w:rsidP="002D0CC5">
            <w:r>
              <w:t>1.</w:t>
            </w:r>
          </w:p>
        </w:tc>
        <w:tc>
          <w:tcPr>
            <w:tcW w:w="1701" w:type="dxa"/>
          </w:tcPr>
          <w:p w:rsidR="002D0CC5" w:rsidRDefault="002D0CC5" w:rsidP="002D0CC5">
            <w:pPr>
              <w:jc w:val="center"/>
            </w:pPr>
            <w:r>
              <w:t>Книга 1, Том 2, Глава 8, п.8.4. стр.8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>Книга 1, Том 2, Глава 5, п. 5.2.5. Страница 18.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>Книга</w:t>
            </w:r>
            <w:proofErr w:type="gramStart"/>
            <w:r>
              <w:t>1</w:t>
            </w:r>
            <w:proofErr w:type="gramEnd"/>
            <w:r>
              <w:t>, Том 1, Утверждаемая часть, Раздел 6, п.4. стр. 115.</w:t>
            </w:r>
          </w:p>
          <w:p w:rsidR="002D0CC5" w:rsidRDefault="002D0CC5" w:rsidP="002D0CC5">
            <w:pPr>
              <w:jc w:val="center"/>
            </w:pPr>
          </w:p>
        </w:tc>
        <w:tc>
          <w:tcPr>
            <w:tcW w:w="3543" w:type="dxa"/>
          </w:tcPr>
          <w:p w:rsidR="002D0CC5" w:rsidRDefault="002D0CC5" w:rsidP="002D0CC5">
            <w:r>
              <w:t xml:space="preserve">Подключение потребителей застраиваемого района «Золотая миля», суммарная тепловая </w:t>
            </w:r>
            <w:proofErr w:type="gramStart"/>
            <w:r>
              <w:t>нагрузка</w:t>
            </w:r>
            <w:proofErr w:type="gramEnd"/>
            <w:r>
              <w:t xml:space="preserve"> которых составляет 2,936 Гкал/ч, планируется осуществить к распределительным сетям от СП «Благовещенская ТЭЦ» в ТК-76 трубопроводом 2Ду400мм.</w:t>
            </w:r>
          </w:p>
        </w:tc>
        <w:tc>
          <w:tcPr>
            <w:tcW w:w="3544" w:type="dxa"/>
          </w:tcPr>
          <w:p w:rsidR="002D0CC5" w:rsidRDefault="002D0CC5" w:rsidP="002D0CC5">
            <w:r>
              <w:t xml:space="preserve">Подключение объектов застраиваемого района «Золотая миля», суммарная тепловая </w:t>
            </w:r>
            <w:proofErr w:type="gramStart"/>
            <w:r>
              <w:t>нагрузка</w:t>
            </w:r>
            <w:proofErr w:type="gramEnd"/>
            <w:r>
              <w:t xml:space="preserve"> которых составляет </w:t>
            </w:r>
            <w:r>
              <w:rPr>
                <w:u w:val="single"/>
              </w:rPr>
              <w:t>28,895 Гкал/ч</w:t>
            </w:r>
            <w:r>
              <w:t xml:space="preserve">, планируется осуществить от распределительной тепловой сети ООО «АКС» в ТК-76 (по ул. Ленина),  запитанной от </w:t>
            </w:r>
            <w:proofErr w:type="spellStart"/>
            <w:r>
              <w:t>тепломагистрали</w:t>
            </w:r>
            <w:proofErr w:type="spellEnd"/>
            <w:r>
              <w:t xml:space="preserve"> АО «ДГК» №1 Центрального района в ТК-23Ц.</w:t>
            </w:r>
          </w:p>
          <w:p w:rsidR="002D0CC5" w:rsidRDefault="002D0CC5" w:rsidP="002D0CC5">
            <w:r>
              <w:t>Дополнить:</w:t>
            </w:r>
          </w:p>
          <w:p w:rsidR="002D0CC5" w:rsidRDefault="002D0CC5" w:rsidP="002D0CC5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Подключение объектов застраиваемого района «Золотая миля» возможно после выполнения следующих мероприятий АО «ДГК» по снятию технических ограничений на т/м №1 Центрального района:</w:t>
            </w:r>
          </w:p>
          <w:p w:rsidR="002D0CC5" w:rsidRDefault="002D0CC5" w:rsidP="002D0CC5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1). Строительство ПНС на т/м №1 Центрального района в районе </w:t>
            </w:r>
            <w:proofErr w:type="spellStart"/>
            <w:r>
              <w:rPr>
                <w:b/>
                <w:u w:val="single"/>
              </w:rPr>
              <w:t>ул</w:t>
            </w:r>
            <w:proofErr w:type="gramStart"/>
            <w:r>
              <w:rPr>
                <w:b/>
                <w:u w:val="single"/>
              </w:rPr>
              <w:t>.К</w:t>
            </w:r>
            <w:proofErr w:type="gramEnd"/>
            <w:r>
              <w:rPr>
                <w:b/>
                <w:u w:val="single"/>
              </w:rPr>
              <w:t>расноармейская</w:t>
            </w:r>
            <w:proofErr w:type="spellEnd"/>
            <w:r>
              <w:rPr>
                <w:b/>
                <w:u w:val="single"/>
              </w:rPr>
              <w:t xml:space="preserve">- </w:t>
            </w:r>
            <w:proofErr w:type="spellStart"/>
            <w:r>
              <w:rPr>
                <w:b/>
                <w:u w:val="single"/>
              </w:rPr>
              <w:t>ул.Железнодорожная</w:t>
            </w:r>
            <w:proofErr w:type="spellEnd"/>
            <w:r>
              <w:rPr>
                <w:b/>
                <w:u w:val="single"/>
              </w:rPr>
              <w:t>, производительностью 4900 т/ч;</w:t>
            </w:r>
          </w:p>
          <w:p w:rsidR="002D0CC5" w:rsidRDefault="002D0CC5" w:rsidP="002D0CC5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2). Реконструкция т/м №1 Центрального района, от узла «А» до УТ-4Ц, с увеличением </w:t>
            </w:r>
            <w:proofErr w:type="spellStart"/>
            <w:r>
              <w:rPr>
                <w:b/>
                <w:u w:val="single"/>
              </w:rPr>
              <w:t>Ду</w:t>
            </w:r>
            <w:proofErr w:type="spellEnd"/>
            <w:r>
              <w:rPr>
                <w:b/>
                <w:u w:val="single"/>
              </w:rPr>
              <w:t xml:space="preserve"> 800 мм на </w:t>
            </w:r>
            <w:proofErr w:type="spellStart"/>
            <w:r>
              <w:rPr>
                <w:b/>
                <w:u w:val="single"/>
              </w:rPr>
              <w:t>Ду</w:t>
            </w:r>
            <w:proofErr w:type="spellEnd"/>
            <w:r>
              <w:rPr>
                <w:b/>
                <w:u w:val="single"/>
              </w:rPr>
              <w:t xml:space="preserve"> 1000 мм, СП БТЭЦ</w:t>
            </w:r>
          </w:p>
          <w:p w:rsidR="002D0CC5" w:rsidRDefault="002D0CC5" w:rsidP="002D0CC5"/>
          <w:p w:rsidR="002D0CC5" w:rsidRDefault="002D0CC5" w:rsidP="002D0CC5"/>
        </w:tc>
      </w:tr>
      <w:tr w:rsidR="002D0CC5" w:rsidTr="002D0CC5">
        <w:tc>
          <w:tcPr>
            <w:tcW w:w="1101" w:type="dxa"/>
          </w:tcPr>
          <w:p w:rsidR="002D0CC5" w:rsidRDefault="002D0CC5" w:rsidP="002D0CC5">
            <w:r>
              <w:t>2.</w:t>
            </w:r>
          </w:p>
        </w:tc>
        <w:tc>
          <w:tcPr>
            <w:tcW w:w="1701" w:type="dxa"/>
          </w:tcPr>
          <w:p w:rsidR="002D0CC5" w:rsidRDefault="002D0CC5" w:rsidP="002D0CC5">
            <w:pPr>
              <w:jc w:val="center"/>
            </w:pPr>
            <w:r>
              <w:t xml:space="preserve">Книга 1, Том 2, Глава 16, Табл. 16.2 </w:t>
            </w:r>
            <w:proofErr w:type="gramStart"/>
            <w:r>
              <w:t>п</w:t>
            </w:r>
            <w:proofErr w:type="gramEnd"/>
            <w:r>
              <w:t>/п 1.3.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>Книга 1, Том 2, Глава 5, п. 5.2.7. Страница 35-36.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 xml:space="preserve">Книга 1, Том 2, </w:t>
            </w:r>
            <w:r>
              <w:lastRenderedPageBreak/>
              <w:t>Глава 5, п. Табл.5.2.5. п.1.3. Страница 39-40.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>Книга</w:t>
            </w:r>
            <w:proofErr w:type="gramStart"/>
            <w:r>
              <w:t>1</w:t>
            </w:r>
            <w:proofErr w:type="gramEnd"/>
            <w:r>
              <w:t>, Том 1, Утверждаемая часть, Раздел 6, стр. 132.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>Книга</w:t>
            </w:r>
            <w:proofErr w:type="gramStart"/>
            <w:r>
              <w:t>1</w:t>
            </w:r>
            <w:proofErr w:type="gramEnd"/>
            <w:r>
              <w:t>, Том 1, Утверждаемая часть, Раздел 6, табл. 9.2.1. п.1.3. стр. 132.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</w:p>
        </w:tc>
        <w:tc>
          <w:tcPr>
            <w:tcW w:w="3543" w:type="dxa"/>
          </w:tcPr>
          <w:p w:rsidR="002D0CC5" w:rsidRDefault="002D0CC5" w:rsidP="002D0CC5">
            <w:r>
              <w:lastRenderedPageBreak/>
              <w:t>1. Перекладка участка т/м №1 Узел "А" - СО-27</w:t>
            </w:r>
          </w:p>
          <w:p w:rsidR="002D0CC5" w:rsidRDefault="002D0CC5" w:rsidP="002D0CC5">
            <w:r>
              <w:t>2. Перекладка участка т/м №1 ТК-16АЦ - ТК-19Ц</w:t>
            </w:r>
          </w:p>
          <w:p w:rsidR="002D0CC5" w:rsidRDefault="002D0CC5" w:rsidP="002D0CC5">
            <w:r>
              <w:t>3. Перекладка участка т/м №1 ТК-19Ц - ТК-20Ц</w:t>
            </w:r>
          </w:p>
          <w:p w:rsidR="002D0CC5" w:rsidRDefault="002D0CC5" w:rsidP="002D0CC5">
            <w:r>
              <w:t>4. Перекладка участка т/м №1 ТК-20Ц - ТК-21АЦ</w:t>
            </w:r>
          </w:p>
          <w:p w:rsidR="002D0CC5" w:rsidRDefault="002D0CC5" w:rsidP="002D0CC5">
            <w:r>
              <w:t xml:space="preserve">5. Перекладка участка т/м №1 ТК-21Ц </w:t>
            </w:r>
            <w:r>
              <w:lastRenderedPageBreak/>
              <w:t>- ТК-23Ц</w:t>
            </w:r>
          </w:p>
          <w:p w:rsidR="002D0CC5" w:rsidRDefault="002D0CC5" w:rsidP="002D0CC5">
            <w:r>
              <w:t>6. Перекладка участка т/м №1 ТК-23Ц - ТК-29Ц</w:t>
            </w:r>
          </w:p>
          <w:p w:rsidR="002D0CC5" w:rsidRDefault="002D0CC5" w:rsidP="002D0CC5">
            <w:r>
              <w:t>7. Перекладка участка т/м №1 отпайка от ТК- 17Ц</w:t>
            </w:r>
          </w:p>
          <w:p w:rsidR="002D0CC5" w:rsidRDefault="002D0CC5" w:rsidP="002D0CC5">
            <w:r>
              <w:t>8. Перекладка участка т/м №1 отпайка от ТК- 13Ц</w:t>
            </w:r>
          </w:p>
          <w:p w:rsidR="002D0CC5" w:rsidRDefault="002D0CC5" w:rsidP="002D0CC5">
            <w:r>
              <w:t xml:space="preserve">9. Перекладка участка т/м №2 </w:t>
            </w:r>
            <w:proofErr w:type="gramStart"/>
            <w:r>
              <w:t>от</w:t>
            </w:r>
            <w:proofErr w:type="gramEnd"/>
            <w:r>
              <w:t xml:space="preserve"> Узел "А" - СО-54</w:t>
            </w:r>
          </w:p>
          <w:p w:rsidR="002D0CC5" w:rsidRDefault="002D0CC5" w:rsidP="002D0CC5">
            <w:r>
              <w:t>10. Перекладка участка т/м отпайка от ТК-16АЦ</w:t>
            </w:r>
          </w:p>
          <w:p w:rsidR="002D0CC5" w:rsidRDefault="002D0CC5" w:rsidP="002D0CC5">
            <w:r>
              <w:t>11. Перекладка участка т/м №1 отпайка от ТК- 19Ц</w:t>
            </w:r>
          </w:p>
          <w:p w:rsidR="002D0CC5" w:rsidRDefault="002D0CC5" w:rsidP="002D0CC5">
            <w:r>
              <w:t>12. Перекладка участка т/м №2 ТК-8СЗ-УП-12</w:t>
            </w:r>
          </w:p>
          <w:p w:rsidR="002D0CC5" w:rsidRDefault="002D0CC5" w:rsidP="002D0CC5">
            <w:r>
              <w:t>13. Перекладка участка т/м №2 ТК-17СЗ - СО286</w:t>
            </w:r>
          </w:p>
          <w:p w:rsidR="002D0CC5" w:rsidRDefault="002D0CC5" w:rsidP="002D0CC5">
            <w:r>
              <w:t>14. Перекладка участка т/м №1 отпайка от ТК-21Ц</w:t>
            </w:r>
          </w:p>
          <w:p w:rsidR="002D0CC5" w:rsidRDefault="002D0CC5" w:rsidP="002D0CC5">
            <w:r>
              <w:t>15. Перекладка участка т/м №2 ТК-3АС - ТК-4С</w:t>
            </w:r>
          </w:p>
          <w:p w:rsidR="002D0CC5" w:rsidRDefault="002D0CC5" w:rsidP="002D0CC5">
            <w:r>
              <w:t>16. Перекладка участка т/м №2 ТК-12СЗ - ТК-14СЗ</w:t>
            </w:r>
          </w:p>
          <w:p w:rsidR="002D0CC5" w:rsidRDefault="002D0CC5" w:rsidP="002D0CC5">
            <w:r>
              <w:t>17. Перекладка участка т/м №4 Узел "А" - НО-1</w:t>
            </w:r>
          </w:p>
          <w:p w:rsidR="002D0CC5" w:rsidRDefault="002D0CC5" w:rsidP="002D0CC5">
            <w:r>
              <w:t>18. Перекладка участка т/м №1 отпайка от ТК- 17Ц</w:t>
            </w:r>
          </w:p>
          <w:p w:rsidR="002D0CC5" w:rsidRDefault="002D0CC5" w:rsidP="002D0CC5">
            <w:r>
              <w:t>19. Перекладка участка т/м №1 отпайка от ТК- 13Ц</w:t>
            </w:r>
          </w:p>
          <w:p w:rsidR="002D0CC5" w:rsidRDefault="002D0CC5" w:rsidP="002D0CC5">
            <w:r>
              <w:t>20. Перекладка участка т/м №1 отпайка от ТК- 19Ц</w:t>
            </w:r>
          </w:p>
          <w:p w:rsidR="002D0CC5" w:rsidRDefault="002D0CC5" w:rsidP="002D0CC5">
            <w:r>
              <w:t>21. Перекладка участка т/м №1 отпайка от ТК- 17Ц</w:t>
            </w:r>
          </w:p>
          <w:p w:rsidR="002D0CC5" w:rsidRDefault="002D0CC5" w:rsidP="002D0CC5">
            <w:r>
              <w:t>22. Перекладка участка т/м №1 отпайка от ТК-23Ц Ду300мм</w:t>
            </w:r>
          </w:p>
          <w:p w:rsidR="002D0CC5" w:rsidRDefault="002D0CC5" w:rsidP="002D0CC5">
            <w:r>
              <w:t>23. Перекладка участка т/м №1 отпайка от ТК-23Ц Ду250мм</w:t>
            </w:r>
          </w:p>
          <w:p w:rsidR="002D0CC5" w:rsidRDefault="002D0CC5" w:rsidP="002D0CC5">
            <w:r>
              <w:t>24. Перекладка участка т/м №1 отпайка от ТК- 16АЦ</w:t>
            </w:r>
          </w:p>
          <w:p w:rsidR="002D0CC5" w:rsidRDefault="002D0CC5" w:rsidP="002D0CC5">
            <w:r>
              <w:t>25. Перекладка участка т/м №1 отпайка от ТК-23Ц</w:t>
            </w:r>
          </w:p>
          <w:p w:rsidR="002D0CC5" w:rsidRDefault="002D0CC5" w:rsidP="002D0CC5">
            <w:r>
              <w:t>26. Перекладка участка т/м №1 отпайка от ТК-21Ц</w:t>
            </w:r>
          </w:p>
          <w:p w:rsidR="002D0CC5" w:rsidRDefault="002D0CC5" w:rsidP="002D0CC5">
            <w:r>
              <w:t xml:space="preserve">27. Перекладка участка т/м №1 </w:t>
            </w:r>
            <w:r>
              <w:lastRenderedPageBreak/>
              <w:t>отпайка от ТК- 16Ц</w:t>
            </w:r>
          </w:p>
          <w:p w:rsidR="002D0CC5" w:rsidRDefault="002D0CC5" w:rsidP="002D0CC5">
            <w:r>
              <w:t>28. Перекладка участка т/м №4 УТ- 1В - ТП-1</w:t>
            </w:r>
          </w:p>
          <w:p w:rsidR="002D0CC5" w:rsidRDefault="002D0CC5" w:rsidP="002D0CC5">
            <w:r>
              <w:t>29. Перекладка участка т/м №4 ТП-8 - ТП-9</w:t>
            </w:r>
          </w:p>
        </w:tc>
        <w:tc>
          <w:tcPr>
            <w:tcW w:w="3544" w:type="dxa"/>
          </w:tcPr>
          <w:p w:rsidR="002D0CC5" w:rsidRDefault="002D0CC5" w:rsidP="002D0CC5">
            <w:pPr>
              <w:rPr>
                <w:b/>
              </w:rPr>
            </w:pPr>
            <w:r>
              <w:rPr>
                <w:color w:val="000000"/>
                <w:lang w:bidi="ru-RU"/>
              </w:rPr>
              <w:lastRenderedPageBreak/>
              <w:t xml:space="preserve">1. </w:t>
            </w:r>
            <w:r>
              <w:t>Перекладка участка т/м №1ЦР ТК16АЦ - ТК17Ц Ду800мм протяжённостью  в однотрубном исполнении 588м,</w:t>
            </w:r>
            <w:r>
              <w:rPr>
                <w:color w:val="000000"/>
                <w:lang w:bidi="ru-RU"/>
              </w:rPr>
              <w:t xml:space="preserve"> </w:t>
            </w:r>
            <w:r>
              <w:rPr>
                <w:b/>
                <w:u w:val="single"/>
              </w:rPr>
              <w:t>в 2020г;</w:t>
            </w:r>
          </w:p>
          <w:p w:rsidR="002D0CC5" w:rsidRDefault="002D0CC5" w:rsidP="002D0CC5">
            <w:r>
              <w:t xml:space="preserve">2. Перекладка участка т/м №1ЦР  ТК17Ц - ТК19Ц Ду800мм протяжённостью  в однотрубном исполнении 584м, </w:t>
            </w:r>
            <w:r>
              <w:rPr>
                <w:b/>
                <w:u w:val="single"/>
              </w:rPr>
              <w:t>в 2021г</w:t>
            </w:r>
            <w:r>
              <w:t>;</w:t>
            </w:r>
          </w:p>
          <w:p w:rsidR="002D0CC5" w:rsidRDefault="002D0CC5" w:rsidP="002D0CC5">
            <w:r>
              <w:t xml:space="preserve">3. Перекладка участка т/м №1ЦР </w:t>
            </w:r>
            <w:r>
              <w:lastRenderedPageBreak/>
              <w:t xml:space="preserve">ТК19Ц - ТК20Ц Ду800мм протяжённостью  в однотрубном исполнении 320м, </w:t>
            </w:r>
            <w:r>
              <w:rPr>
                <w:b/>
                <w:u w:val="single"/>
              </w:rPr>
              <w:t>в 2022г;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</w:pPr>
            <w:r>
              <w:rPr>
                <w:color w:val="000000"/>
                <w:lang w:bidi="ru-RU"/>
              </w:rPr>
              <w:t>4. Перекладка участка т/м №1 ТК-20Ц - ТК-21АЦ</w:t>
            </w:r>
            <w:r>
              <w:t xml:space="preserve"> Ду800мм протяжённостью в однотрубном исполнении 640м,</w:t>
            </w:r>
            <w:r>
              <w:rPr>
                <w:color w:val="000000"/>
                <w:lang w:bidi="ru-RU"/>
              </w:rPr>
              <w:t xml:space="preserve"> </w:t>
            </w:r>
            <w:r>
              <w:rPr>
                <w:b/>
                <w:color w:val="000000"/>
                <w:lang w:bidi="ru-RU"/>
              </w:rPr>
              <w:t xml:space="preserve">в </w:t>
            </w:r>
            <w:r>
              <w:rPr>
                <w:b/>
                <w:color w:val="000000"/>
                <w:u w:val="single"/>
                <w:lang w:bidi="ru-RU"/>
              </w:rPr>
              <w:t>2023г</w:t>
            </w:r>
            <w:r>
              <w:rPr>
                <w:color w:val="000000"/>
                <w:u w:val="single"/>
                <w:lang w:bidi="ru-RU"/>
              </w:rPr>
              <w:t>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4"/>
              </w:tabs>
              <w:spacing w:line="274" w:lineRule="exact"/>
              <w:ind w:firstLine="0"/>
              <w:rPr>
                <w:u w:val="single"/>
              </w:rPr>
            </w:pPr>
            <w:r>
              <w:rPr>
                <w:color w:val="000000"/>
                <w:lang w:bidi="ru-RU"/>
              </w:rPr>
              <w:t xml:space="preserve">5. Перекладка участка т/м №1 ТК-21Ц - ТК-23Ц </w:t>
            </w:r>
            <w:r>
              <w:t xml:space="preserve">Ду800мм протяжённостью в однотрубном исполнении 778м, </w:t>
            </w:r>
            <w:r>
              <w:rPr>
                <w:b/>
                <w:color w:val="000000"/>
                <w:u w:val="single"/>
                <w:lang w:bidi="ru-RU"/>
              </w:rPr>
              <w:t>в 2024г</w:t>
            </w:r>
            <w:r>
              <w:rPr>
                <w:color w:val="000000"/>
                <w:u w:val="single"/>
                <w:lang w:bidi="ru-RU"/>
              </w:rPr>
              <w:t>;</w:t>
            </w:r>
          </w:p>
          <w:p w:rsidR="002D0CC5" w:rsidRDefault="002D0CC5" w:rsidP="002D0CC5">
            <w:pPr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 xml:space="preserve">6. Перекладка участка т/м №1 ТК-23Ц - ТК-29Ц </w:t>
            </w:r>
            <w:r>
              <w:t>Ду500мм протяжённостью  в однотрубном исполнении 1828м</w:t>
            </w:r>
            <w:proofErr w:type="gramStart"/>
            <w:r>
              <w:t>,</w:t>
            </w:r>
            <w:r>
              <w:rPr>
                <w:color w:val="000000"/>
                <w:lang w:bidi="ru-RU"/>
              </w:rPr>
              <w:t>в</w:t>
            </w:r>
            <w:proofErr w:type="gramEnd"/>
            <w:r>
              <w:rPr>
                <w:color w:val="000000"/>
                <w:lang w:bidi="ru-RU"/>
              </w:rPr>
              <w:t xml:space="preserve"> </w:t>
            </w:r>
            <w:r>
              <w:rPr>
                <w:b/>
                <w:color w:val="000000"/>
                <w:u w:val="single"/>
                <w:lang w:bidi="ru-RU"/>
              </w:rPr>
              <w:t>2025-2027гг;</w:t>
            </w:r>
          </w:p>
          <w:p w:rsidR="002D0CC5" w:rsidRDefault="002D0CC5" w:rsidP="002D0CC5">
            <w:pPr>
              <w:rPr>
                <w:b/>
                <w:u w:val="single"/>
              </w:rPr>
            </w:pPr>
            <w:r>
              <w:rPr>
                <w:color w:val="000000"/>
                <w:lang w:bidi="ru-RU"/>
              </w:rPr>
              <w:t xml:space="preserve">7. Перекладка участка т/м №1 ТК-29Ц - ТК-30АЦ </w:t>
            </w:r>
            <w:r>
              <w:t>Ду500мм протяжённостью  в однотрубном исполнении 470м, на</w:t>
            </w:r>
            <w:r>
              <w:rPr>
                <w:color w:val="000000"/>
                <w:lang w:bidi="ru-RU"/>
              </w:rPr>
              <w:t xml:space="preserve"> </w:t>
            </w:r>
            <w:r>
              <w:rPr>
                <w:b/>
                <w:color w:val="000000"/>
                <w:u w:val="single"/>
                <w:lang w:bidi="ru-RU"/>
              </w:rPr>
              <w:t>2028-2030гг;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</w:pPr>
            <w:r>
              <w:rPr>
                <w:color w:val="000000"/>
                <w:lang w:bidi="ru-RU"/>
              </w:rPr>
              <w:t xml:space="preserve">8. Перекладка участка т/м №2 ТК-17СЗ - СО286 </w:t>
            </w:r>
            <w:r>
              <w:t>Ду500мм протяжённостью  в однотрубном исполнении 994м, на</w:t>
            </w:r>
            <w:r>
              <w:rPr>
                <w:color w:val="000000"/>
                <w:lang w:bidi="ru-RU"/>
              </w:rPr>
              <w:t xml:space="preserve"> </w:t>
            </w:r>
            <w:r>
              <w:rPr>
                <w:b/>
                <w:color w:val="000000"/>
                <w:u w:val="single"/>
                <w:lang w:bidi="ru-RU"/>
              </w:rPr>
              <w:t>2024-2026гг;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1070"/>
              </w:tabs>
              <w:spacing w:line="274" w:lineRule="exact"/>
              <w:ind w:firstLine="0"/>
            </w:pPr>
            <w:r>
              <w:rPr>
                <w:color w:val="000000"/>
                <w:lang w:bidi="ru-RU"/>
              </w:rPr>
              <w:t>9. Перекладка участка т/м №2 ТК-12СЗ - ТК-14СЗ</w:t>
            </w:r>
            <w:r>
              <w:t xml:space="preserve"> Ду500мм протяжённостью  в однотрубном исполнении 704м,</w:t>
            </w:r>
            <w:r>
              <w:rPr>
                <w:color w:val="000000"/>
                <w:lang w:bidi="ru-RU"/>
              </w:rPr>
              <w:t xml:space="preserve"> в </w:t>
            </w:r>
            <w:r>
              <w:rPr>
                <w:b/>
                <w:color w:val="000000"/>
                <w:u w:val="single"/>
                <w:lang w:bidi="ru-RU"/>
              </w:rPr>
              <w:t>2023-2025гг;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1094"/>
              </w:tabs>
              <w:spacing w:line="274" w:lineRule="exact"/>
              <w:ind w:firstLine="0"/>
            </w:pPr>
            <w:r>
              <w:rPr>
                <w:color w:val="000000"/>
                <w:lang w:bidi="ru-RU"/>
              </w:rPr>
              <w:t xml:space="preserve">10. Перекладка участка т/м №4 ТП-8 - ТП-9 </w:t>
            </w:r>
            <w:r>
              <w:t>Ду600мм протяжённостью  в однотрубном исполнении 1163м, на</w:t>
            </w:r>
            <w:r>
              <w:rPr>
                <w:color w:val="000000"/>
                <w:lang w:bidi="ru-RU"/>
              </w:rPr>
              <w:t xml:space="preserve"> </w:t>
            </w:r>
            <w:r>
              <w:rPr>
                <w:b/>
                <w:color w:val="000000"/>
                <w:u w:val="single"/>
                <w:lang w:bidi="ru-RU"/>
              </w:rPr>
              <w:t>2028-2030гг</w:t>
            </w:r>
            <w:r>
              <w:rPr>
                <w:color w:val="000000"/>
                <w:lang w:bidi="ru-RU"/>
              </w:rPr>
              <w:t>;</w:t>
            </w:r>
          </w:p>
          <w:p w:rsidR="002D0CC5" w:rsidRDefault="002D0CC5" w:rsidP="002D0CC5">
            <w:r>
              <w:t xml:space="preserve">11. Перекладка участка т/м №2СЗР от ТК-18СЗ до СО286 Ду500мм протяжённостью в однотрубном исполнении 921м, в </w:t>
            </w:r>
            <w:r>
              <w:rPr>
                <w:b/>
                <w:u w:val="single"/>
              </w:rPr>
              <w:t>2023-2027гг</w:t>
            </w:r>
            <w:r>
              <w:t>;</w:t>
            </w:r>
          </w:p>
          <w:p w:rsidR="002D0CC5" w:rsidRDefault="002D0CC5" w:rsidP="002D0CC5">
            <w:r>
              <w:t xml:space="preserve">12. Перекладка участка т/м №2СЗР от НО40 до ТК-24СЗ Ду500мм протяжённостью  в однотрубном исполнении 752м, на </w:t>
            </w:r>
            <w:r>
              <w:rPr>
                <w:b/>
                <w:u w:val="single"/>
              </w:rPr>
              <w:t>2026-2028гг</w:t>
            </w:r>
            <w:r>
              <w:t>.</w:t>
            </w:r>
          </w:p>
          <w:p w:rsidR="002D0CC5" w:rsidRDefault="002D0CC5" w:rsidP="002D0CC5">
            <w:pPr>
              <w:jc w:val="center"/>
            </w:pPr>
          </w:p>
        </w:tc>
      </w:tr>
      <w:tr w:rsidR="002D0CC5" w:rsidTr="002D0CC5">
        <w:tc>
          <w:tcPr>
            <w:tcW w:w="1101" w:type="dxa"/>
          </w:tcPr>
          <w:p w:rsidR="002D0CC5" w:rsidRDefault="002D0CC5" w:rsidP="002D0CC5">
            <w:r>
              <w:lastRenderedPageBreak/>
              <w:t>3.</w:t>
            </w:r>
          </w:p>
        </w:tc>
        <w:tc>
          <w:tcPr>
            <w:tcW w:w="1701" w:type="dxa"/>
          </w:tcPr>
          <w:p w:rsidR="002D0CC5" w:rsidRDefault="002D0CC5" w:rsidP="002D0CC5">
            <w:pPr>
              <w:jc w:val="center"/>
            </w:pPr>
            <w:r>
              <w:t>Книга 1, Том 2, Глава 5, п. 5.2.6. Страница 34-35.</w:t>
            </w:r>
          </w:p>
          <w:p w:rsidR="002D0CC5" w:rsidRDefault="002D0CC5" w:rsidP="002D0CC5">
            <w:pPr>
              <w:jc w:val="center"/>
            </w:pPr>
          </w:p>
        </w:tc>
        <w:tc>
          <w:tcPr>
            <w:tcW w:w="3543" w:type="dxa"/>
          </w:tcPr>
          <w:p w:rsidR="002D0CC5" w:rsidRDefault="002D0CC5" w:rsidP="002D0CC5">
            <w:pPr>
              <w:spacing w:line="0" w:lineRule="atLeast"/>
            </w:pPr>
            <w:r>
              <w:t>5.2.6. Реконструкция тепловых сетей с изменением диаметра трубопроводов</w:t>
            </w:r>
          </w:p>
          <w:p w:rsidR="002D0CC5" w:rsidRDefault="002D0CC5" w:rsidP="002D0CC5">
            <w:pPr>
              <w:tabs>
                <w:tab w:val="left" w:pos="980"/>
              </w:tabs>
              <w:spacing w:line="265" w:lineRule="auto"/>
            </w:pPr>
            <w:r>
              <w:t>1. Реконструкция т/м № 4 ТПК по ул. Промышленная от ТП-1 до СО-128 с увеличением диаметра с 600 до 800 мм, L = 303 м.;</w:t>
            </w:r>
          </w:p>
          <w:p w:rsidR="002D0CC5" w:rsidRDefault="002D0CC5" w:rsidP="002D0CC5">
            <w:pPr>
              <w:tabs>
                <w:tab w:val="left" w:pos="980"/>
              </w:tabs>
              <w:spacing w:line="272" w:lineRule="auto"/>
              <w:ind w:right="300"/>
            </w:pPr>
            <w:r>
              <w:t xml:space="preserve">2. Реконструкция т/м на ЦЭС (2С) с увеличением </w:t>
            </w:r>
            <w:proofErr w:type="spellStart"/>
            <w:r>
              <w:t>Ду</w:t>
            </w:r>
            <w:proofErr w:type="spellEnd"/>
            <w:r>
              <w:t xml:space="preserve"> 300 мм на </w:t>
            </w:r>
            <w:proofErr w:type="spellStart"/>
            <w:r>
              <w:t>Ду</w:t>
            </w:r>
            <w:proofErr w:type="spellEnd"/>
            <w:r>
              <w:t xml:space="preserve"> 400 мм БТЭЦ от ТП-2Б до УТ-4А L-899 м.;</w:t>
            </w:r>
          </w:p>
          <w:p w:rsidR="002D0CC5" w:rsidRDefault="002D0CC5" w:rsidP="002D0CC5">
            <w:pPr>
              <w:tabs>
                <w:tab w:val="left" w:pos="980"/>
              </w:tabs>
              <w:spacing w:line="251" w:lineRule="auto"/>
              <w:jc w:val="both"/>
            </w:pPr>
            <w:r>
              <w:t>3. Перекладка участка т/м №1 Центрального района, от узла «А» до УТ-4Ц, протяженностью в двухтрубном исполнении 1994 м с заменой трубопроводов с Ду800мм на Ду1000мм.</w:t>
            </w:r>
          </w:p>
          <w:p w:rsidR="002D0CC5" w:rsidRDefault="002D0CC5" w:rsidP="002D0CC5">
            <w:pPr>
              <w:tabs>
                <w:tab w:val="left" w:pos="980"/>
              </w:tabs>
              <w:spacing w:line="265" w:lineRule="auto"/>
            </w:pPr>
            <w:r>
              <w:t>4. Перекладка участка т/м №3, от УТ-10 до ТК-30АЦ, протяженностью в двухтрубном исполнении 748м с заменых трубопроводов с Ду700мм на Ду1000мм;</w:t>
            </w:r>
          </w:p>
          <w:p w:rsidR="002D0CC5" w:rsidRDefault="002D0CC5" w:rsidP="002D0CC5">
            <w:pPr>
              <w:tabs>
                <w:tab w:val="left" w:pos="980"/>
              </w:tabs>
              <w:spacing w:line="251" w:lineRule="auto"/>
              <w:jc w:val="both"/>
            </w:pPr>
            <w:r>
              <w:t xml:space="preserve">5. Перекладка участка т/м №2 Северо-западного района, от ТП-6СЗ до ТП - 9СЗ протяженностью в двухтрубном исполнении 670м с заменой трубопроводов с Ду600мм на </w:t>
            </w:r>
            <w:proofErr w:type="spellStart"/>
            <w:r>
              <w:t>Ду</w:t>
            </w:r>
            <w:proofErr w:type="spellEnd"/>
            <w:r>
              <w:t xml:space="preserve"> 700мм.</w:t>
            </w:r>
          </w:p>
          <w:p w:rsidR="002D0CC5" w:rsidRDefault="002D0CC5" w:rsidP="002D0CC5">
            <w:pPr>
              <w:tabs>
                <w:tab w:val="left" w:pos="980"/>
              </w:tabs>
              <w:spacing w:line="251" w:lineRule="auto"/>
              <w:jc w:val="both"/>
            </w:pPr>
          </w:p>
          <w:p w:rsidR="002D0CC5" w:rsidRDefault="002D0CC5" w:rsidP="002D0CC5">
            <w:pPr>
              <w:tabs>
                <w:tab w:val="left" w:pos="980"/>
              </w:tabs>
              <w:spacing w:line="251" w:lineRule="auto"/>
              <w:jc w:val="both"/>
            </w:pPr>
            <w:r>
              <w:t>6. Перекладка участка т/м №2 Северо-западного района, от ТП-9СЗ до ТК-12СЗ протяжённостью в двухтрубном исполнении 664м с заменой трубопроводов с Ду500мм на Ду700мм.</w:t>
            </w:r>
          </w:p>
          <w:p w:rsidR="002D0CC5" w:rsidRDefault="002D0CC5" w:rsidP="002D0CC5">
            <w:pPr>
              <w:tabs>
                <w:tab w:val="left" w:pos="980"/>
              </w:tabs>
              <w:spacing w:line="251" w:lineRule="auto"/>
              <w:jc w:val="both"/>
            </w:pPr>
            <w:r>
              <w:t xml:space="preserve">7. Перекладка участка т/м №2 Северного планировочного района, от УТ-12АС до ТК-13С протяженностью </w:t>
            </w:r>
            <w:r>
              <w:lastRenderedPageBreak/>
              <w:t>в двухтрубном исполнении 196м с заменой трубопроводов, с Ду500мм на Ду700мм.</w:t>
            </w:r>
          </w:p>
          <w:p w:rsidR="002D0CC5" w:rsidRDefault="002D0CC5" w:rsidP="002D0CC5">
            <w:pPr>
              <w:rPr>
                <w:sz w:val="24"/>
                <w:szCs w:val="24"/>
              </w:rPr>
            </w:pPr>
            <w:r>
              <w:t>8. Перекладка участка т/м №2 Северного планировочного района, от узла «А» до ТП-2С, протяженностью в двухтрубном исполнении 1426м с заменой трубопроводов с Ду800мм на Ду1200мм</w:t>
            </w:r>
          </w:p>
        </w:tc>
        <w:tc>
          <w:tcPr>
            <w:tcW w:w="3544" w:type="dxa"/>
          </w:tcPr>
          <w:p w:rsidR="002D0CC5" w:rsidRDefault="002D0CC5" w:rsidP="002D0CC5">
            <w:pPr>
              <w:spacing w:line="0" w:lineRule="atLeast"/>
            </w:pPr>
            <w:r>
              <w:lastRenderedPageBreak/>
              <w:t>5.2.6. Реконструкция тепловых сетей с изменением диаметра трубопроводов</w:t>
            </w:r>
          </w:p>
          <w:p w:rsidR="002D0CC5" w:rsidRDefault="002D0CC5" w:rsidP="002D0CC5">
            <w:pPr>
              <w:spacing w:line="242" w:lineRule="auto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Неблагоприятный гидравлический режим, сложившийся в системе </w:t>
            </w:r>
            <w:proofErr w:type="spellStart"/>
            <w:r>
              <w:rPr>
                <w:b/>
                <w:u w:val="single"/>
              </w:rPr>
              <w:t>тепломагистралей</w:t>
            </w:r>
            <w:proofErr w:type="spellEnd"/>
            <w:r>
              <w:rPr>
                <w:b/>
                <w:u w:val="single"/>
              </w:rPr>
              <w:t xml:space="preserve"> АО «ДГК» в </w:t>
            </w:r>
            <w:proofErr w:type="spellStart"/>
            <w:r>
              <w:rPr>
                <w:b/>
                <w:u w:val="single"/>
              </w:rPr>
              <w:t>г</w:t>
            </w:r>
            <w:proofErr w:type="gramStart"/>
            <w:r>
              <w:rPr>
                <w:b/>
                <w:u w:val="single"/>
              </w:rPr>
              <w:t>.Б</w:t>
            </w:r>
            <w:proofErr w:type="gramEnd"/>
            <w:r>
              <w:rPr>
                <w:b/>
                <w:u w:val="single"/>
              </w:rPr>
              <w:t>лаговещенске</w:t>
            </w:r>
            <w:proofErr w:type="spellEnd"/>
            <w:r>
              <w:rPr>
                <w:b/>
                <w:u w:val="single"/>
              </w:rPr>
              <w:t xml:space="preserve"> и подключенных к ним распределительных сетей филиала АО «АКС» «</w:t>
            </w:r>
            <w:proofErr w:type="spellStart"/>
            <w:r>
              <w:rPr>
                <w:b/>
                <w:u w:val="single"/>
              </w:rPr>
              <w:t>Амуртеплосервис</w:t>
            </w:r>
            <w:proofErr w:type="spellEnd"/>
            <w:r>
              <w:rPr>
                <w:b/>
                <w:u w:val="single"/>
              </w:rPr>
              <w:t>», характеризуется нехваткой располагаемого напора и завышенным давлением в обратных трубопроводах. Как следствие, имеет место некачественное теплоснабжение удалённых потребителей. Основными мероприятиями, позволяющими нормализовать гидравлический режим работы тепловых сетей от СП «Благовещенская ТЭЦ» и обеспечить качественное теплоснабжение перспективных потребителей, являются:</w:t>
            </w:r>
          </w:p>
          <w:p w:rsidR="002D0CC5" w:rsidRDefault="002D0CC5" w:rsidP="002D0CC5">
            <w:pPr>
              <w:rPr>
                <w:rFonts w:eastAsia="Arial Unicode MS"/>
                <w:u w:val="single"/>
              </w:rPr>
            </w:pPr>
            <w:r>
              <w:t xml:space="preserve">1. </w:t>
            </w:r>
            <w:r>
              <w:rPr>
                <w:rFonts w:eastAsia="Arial Unicode MS"/>
              </w:rPr>
              <w:t xml:space="preserve">реконструкция  теплотрассы на ЦЭС с увеличением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300 мм на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400 мм БТЭЦ от ТП-2Б до УТ-4А L-899м (Реконструкция  теплотрассы на  ЦЭС (2С) с увеличением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300 мм на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400 мм БТЭЦ от ТП-2Б </w:t>
            </w:r>
            <w:proofErr w:type="gramStart"/>
            <w:r>
              <w:rPr>
                <w:rFonts w:eastAsia="Arial Unicode MS"/>
              </w:rPr>
              <w:t>до</w:t>
            </w:r>
            <w:proofErr w:type="gramEnd"/>
            <w:r>
              <w:rPr>
                <w:rFonts w:eastAsia="Arial Unicode MS"/>
              </w:rPr>
              <w:t xml:space="preserve"> УТ-4А L-899м); - </w:t>
            </w:r>
            <w:r>
              <w:rPr>
                <w:rFonts w:eastAsia="Arial Unicode MS"/>
                <w:b/>
                <w:u w:val="single"/>
              </w:rPr>
              <w:t>выполнение на 2021год</w:t>
            </w:r>
          </w:p>
          <w:p w:rsidR="002D0CC5" w:rsidRDefault="002D0CC5" w:rsidP="002D0CC5">
            <w:pPr>
              <w:rPr>
                <w:b/>
              </w:rPr>
            </w:pPr>
            <w:r>
              <w:t xml:space="preserve">2. Реконструкция т/м №1 Центрального района, от узла «А» до УТ-4Ц, с увеличением </w:t>
            </w:r>
            <w:proofErr w:type="spellStart"/>
            <w:r>
              <w:t>Ду</w:t>
            </w:r>
            <w:proofErr w:type="spellEnd"/>
            <w:r>
              <w:t xml:space="preserve"> 800 мм на </w:t>
            </w:r>
            <w:proofErr w:type="spellStart"/>
            <w:r>
              <w:t>Ду</w:t>
            </w:r>
            <w:proofErr w:type="spellEnd"/>
            <w:r>
              <w:t xml:space="preserve"> 1000 мм, СП БТЭЦ; </w:t>
            </w:r>
            <w:r>
              <w:rPr>
                <w:rFonts w:eastAsia="Arial Unicode MS"/>
                <w:b/>
                <w:u w:val="single"/>
              </w:rPr>
              <w:t>выполнение на 2021-2024 годы</w:t>
            </w:r>
          </w:p>
          <w:p w:rsidR="002D0CC5" w:rsidRDefault="002D0CC5" w:rsidP="002D0CC5">
            <w:pPr>
              <w:rPr>
                <w:b/>
                <w:u w:val="single"/>
              </w:rPr>
            </w:pPr>
            <w:r>
              <w:t xml:space="preserve">3. реконструкция ТМ № 3 </w:t>
            </w:r>
            <w:proofErr w:type="spellStart"/>
            <w:r>
              <w:t>г</w:t>
            </w:r>
            <w:proofErr w:type="gramStart"/>
            <w:r>
              <w:t>.Б</w:t>
            </w:r>
            <w:proofErr w:type="gramEnd"/>
            <w:r>
              <w:t>лаговещенска</w:t>
            </w:r>
            <w:proofErr w:type="spellEnd"/>
            <w:r>
              <w:t xml:space="preserve"> с увеличением </w:t>
            </w:r>
            <w:proofErr w:type="spellStart"/>
            <w:r>
              <w:t>Ду</w:t>
            </w:r>
            <w:proofErr w:type="spellEnd"/>
            <w:r>
              <w:t xml:space="preserve"> 700 на </w:t>
            </w:r>
            <w:proofErr w:type="spellStart"/>
            <w:r>
              <w:t>Ду</w:t>
            </w:r>
            <w:proofErr w:type="spellEnd"/>
            <w:r>
              <w:t xml:space="preserve"> 1000, СП БТЭЦ. </w:t>
            </w:r>
            <w:r>
              <w:lastRenderedPageBreak/>
              <w:t xml:space="preserve">(Перекладка участка ТМ №3 от УТ-10 до ТК-30АЦ с заменой трубопроводов </w:t>
            </w:r>
            <w:proofErr w:type="spellStart"/>
            <w:r>
              <w:t>Ду</w:t>
            </w:r>
            <w:proofErr w:type="spellEnd"/>
            <w:r>
              <w:t xml:space="preserve"> 700 мм на </w:t>
            </w:r>
            <w:proofErr w:type="spellStart"/>
            <w:r>
              <w:t>Ду</w:t>
            </w:r>
            <w:proofErr w:type="spellEnd"/>
            <w:r>
              <w:t xml:space="preserve"> 1000мм); - </w:t>
            </w:r>
            <w:r>
              <w:rPr>
                <w:rFonts w:eastAsia="Arial Unicode MS"/>
                <w:b/>
                <w:u w:val="single"/>
              </w:rPr>
              <w:t>выполнение на 2029-2032 годы;</w:t>
            </w:r>
          </w:p>
          <w:p w:rsidR="002D0CC5" w:rsidRDefault="002D0CC5" w:rsidP="002D0CC5">
            <w:pPr>
              <w:rPr>
                <w:b/>
                <w:color w:val="000000"/>
                <w:u w:val="single"/>
                <w:lang w:bidi="ru-RU"/>
              </w:rPr>
            </w:pPr>
            <w:r>
              <w:rPr>
                <w:color w:val="000000"/>
                <w:lang w:bidi="ru-RU"/>
              </w:rPr>
              <w:t xml:space="preserve">4. Реконструкция участка т/м №2 Северо-западного района, от ТП-6СЗ до ТП - 9СЗ протяжённостью в двухтрубном исполнении 670м с заменой трубопроводов с Ду600мм на </w:t>
            </w:r>
            <w:proofErr w:type="spellStart"/>
            <w:r>
              <w:rPr>
                <w:color w:val="000000"/>
                <w:lang w:bidi="ru-RU"/>
              </w:rPr>
              <w:t>Ду</w:t>
            </w:r>
            <w:proofErr w:type="spellEnd"/>
            <w:r>
              <w:rPr>
                <w:color w:val="000000"/>
                <w:lang w:bidi="ru-RU"/>
              </w:rPr>
              <w:t xml:space="preserve"> 700мм;</w:t>
            </w:r>
            <w:r>
              <w:rPr>
                <w:rFonts w:eastAsia="Arial Unicode MS"/>
              </w:rPr>
              <w:t xml:space="preserve"> </w:t>
            </w:r>
            <w:r>
              <w:rPr>
                <w:rFonts w:eastAsia="Arial Unicode MS"/>
                <w:b/>
                <w:u w:val="single"/>
              </w:rPr>
              <w:t>выполнение на 2027год</w:t>
            </w:r>
          </w:p>
          <w:p w:rsidR="002D0CC5" w:rsidRDefault="002D0CC5" w:rsidP="002D0CC5">
            <w:pPr>
              <w:rPr>
                <w:b/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5. Реконструкция участка т/м №2 Северо-западного района, от ТП-9СЗ до ТК-12СЗ протяжённостью в двухтрубном исполнении 664м с заменой трубопроводов с Ду500мм на Ду700мм;</w:t>
            </w:r>
            <w:r>
              <w:rPr>
                <w:rFonts w:eastAsia="Arial Unicode MS"/>
              </w:rPr>
              <w:t xml:space="preserve"> </w:t>
            </w:r>
            <w:r>
              <w:rPr>
                <w:rFonts w:eastAsia="Arial Unicode MS"/>
                <w:b/>
                <w:u w:val="single"/>
              </w:rPr>
              <w:t>выполнение на 2028год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</w:pPr>
            <w:r>
              <w:rPr>
                <w:color w:val="000000"/>
                <w:lang w:bidi="ru-RU"/>
              </w:rPr>
              <w:t xml:space="preserve">6. Реконструкция участка т/м №2 Северного планировочного района, от УТ-12АС до ТК- 13С протяжённостью в двухтрубном исполнении 196м с заменой трубопроводов, с Ду500мм на Ду700мм; </w:t>
            </w:r>
            <w:r>
              <w:rPr>
                <w:rFonts w:eastAsia="Arial Unicode MS"/>
                <w:b/>
                <w:u w:val="single"/>
              </w:rPr>
              <w:t>выполнение на 2026год</w:t>
            </w:r>
          </w:p>
          <w:p w:rsidR="002D0CC5" w:rsidRDefault="002D0CC5" w:rsidP="002D0CC5">
            <w:pPr>
              <w:rPr>
                <w:rFonts w:eastAsia="Arial Unicode MS"/>
                <w:b/>
              </w:rPr>
            </w:pPr>
            <w:r>
              <w:rPr>
                <w:color w:val="000000"/>
                <w:lang w:bidi="ru-RU"/>
              </w:rPr>
              <w:t>7.</w:t>
            </w:r>
            <w:r>
              <w:t xml:space="preserve"> Реконструкция участка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t>Ду</w:t>
            </w:r>
            <w:proofErr w:type="spellEnd"/>
            <w:r>
              <w:t xml:space="preserve"> 800мм на </w:t>
            </w:r>
            <w:proofErr w:type="spellStart"/>
            <w:r>
              <w:t>Ду</w:t>
            </w:r>
            <w:proofErr w:type="spellEnd"/>
            <w:r>
              <w:t xml:space="preserve"> 1000мм</w:t>
            </w:r>
            <w:proofErr w:type="gramStart"/>
            <w:r>
              <w:t>.-</w:t>
            </w:r>
            <w:proofErr w:type="gramEnd"/>
            <w:r>
              <w:rPr>
                <w:rFonts w:eastAsia="Arial Unicode MS"/>
                <w:b/>
                <w:u w:val="single"/>
              </w:rPr>
              <w:t xml:space="preserve">выполнение на 2021-2024 </w:t>
            </w:r>
            <w:r>
              <w:rPr>
                <w:rFonts w:eastAsia="Arial Unicode MS"/>
                <w:b/>
              </w:rPr>
              <w:t>год;</w:t>
            </w:r>
          </w:p>
          <w:p w:rsidR="002D0CC5" w:rsidRDefault="002D0CC5" w:rsidP="002D0CC5">
            <w:r>
              <w:rPr>
                <w:rFonts w:eastAsia="Arial Unicode MS"/>
              </w:rPr>
              <w:t xml:space="preserve">8. </w:t>
            </w:r>
            <w:r>
              <w:t xml:space="preserve">Реконструкция теплотрассы ЦЭС,  на участке от УТ-2 до ТП-2Б, протяжённостью в двухтрубном исполнении 561,3м, с увеличением диаметра трубопроводов с </w:t>
            </w:r>
            <w:proofErr w:type="spellStart"/>
            <w:r>
              <w:t>Ду</w:t>
            </w:r>
            <w:proofErr w:type="spellEnd"/>
            <w:r>
              <w:t xml:space="preserve"> 300мм на </w:t>
            </w:r>
            <w:proofErr w:type="spellStart"/>
            <w:r>
              <w:t>Ду</w:t>
            </w:r>
            <w:proofErr w:type="spellEnd"/>
            <w:r>
              <w:t xml:space="preserve"> 400мм. </w:t>
            </w:r>
            <w:r>
              <w:rPr>
                <w:rFonts w:eastAsia="Arial Unicode MS"/>
                <w:b/>
                <w:u w:val="single"/>
              </w:rPr>
              <w:t>выполнение на 2025год</w:t>
            </w:r>
            <w:r>
              <w:rPr>
                <w:rFonts w:eastAsia="Arial Unicode MS"/>
                <w:u w:val="single"/>
              </w:rPr>
              <w:t>.</w:t>
            </w:r>
          </w:p>
          <w:p w:rsidR="002D0CC5" w:rsidRDefault="002D0CC5" w:rsidP="002D0CC5">
            <w:pPr>
              <w:jc w:val="center"/>
              <w:rPr>
                <w:sz w:val="24"/>
                <w:szCs w:val="24"/>
              </w:rPr>
            </w:pPr>
          </w:p>
        </w:tc>
      </w:tr>
      <w:tr w:rsidR="002D0CC5" w:rsidTr="002D0CC5">
        <w:tc>
          <w:tcPr>
            <w:tcW w:w="1101" w:type="dxa"/>
          </w:tcPr>
          <w:p w:rsidR="002D0CC5" w:rsidRDefault="002D0CC5" w:rsidP="002D0CC5">
            <w:r>
              <w:lastRenderedPageBreak/>
              <w:t>4.</w:t>
            </w:r>
          </w:p>
        </w:tc>
        <w:tc>
          <w:tcPr>
            <w:tcW w:w="1701" w:type="dxa"/>
          </w:tcPr>
          <w:p w:rsidR="002D0CC5" w:rsidRDefault="002D0CC5" w:rsidP="002D0CC5">
            <w:pPr>
              <w:jc w:val="center"/>
            </w:pPr>
            <w:r>
              <w:t>Книга 1, Том 2, Глава 5, п. Табл.5.2.5. п.1.2. Страница 39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 xml:space="preserve">Книга1, Том 1, </w:t>
            </w:r>
            <w:r>
              <w:lastRenderedPageBreak/>
              <w:t xml:space="preserve">Утверждаемая часть, Табл. 9.2.1. </w:t>
            </w:r>
            <w:proofErr w:type="gramStart"/>
            <w:r>
              <w:t>п</w:t>
            </w:r>
            <w:proofErr w:type="gramEnd"/>
            <w:r>
              <w:t>/п 1.2.</w:t>
            </w:r>
          </w:p>
          <w:p w:rsidR="002D0CC5" w:rsidRDefault="002D0CC5" w:rsidP="002D0CC5">
            <w:pPr>
              <w:jc w:val="center"/>
            </w:pPr>
            <w:r>
              <w:t>Стр. 148.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 xml:space="preserve">Книга1, Том 2, Глава 12, Табл. 12.1-2. </w:t>
            </w:r>
            <w:proofErr w:type="gramStart"/>
            <w:r>
              <w:t>п</w:t>
            </w:r>
            <w:proofErr w:type="gramEnd"/>
            <w:r>
              <w:t>/п 1.2.</w:t>
            </w:r>
          </w:p>
          <w:p w:rsidR="002D0CC5" w:rsidRDefault="002D0CC5" w:rsidP="002D0CC5">
            <w:pPr>
              <w:jc w:val="center"/>
            </w:pPr>
            <w:r>
              <w:t>Стр.6.</w:t>
            </w:r>
          </w:p>
          <w:p w:rsidR="002D0CC5" w:rsidRDefault="002D0CC5" w:rsidP="002D0CC5">
            <w:pPr>
              <w:jc w:val="center"/>
            </w:pPr>
          </w:p>
        </w:tc>
        <w:tc>
          <w:tcPr>
            <w:tcW w:w="3543" w:type="dxa"/>
          </w:tcPr>
          <w:p w:rsidR="002D0CC5" w:rsidRDefault="002D0CC5" w:rsidP="002D0CC5">
            <w:pPr>
              <w:jc w:val="both"/>
              <w:rPr>
                <w:w w:val="99"/>
              </w:rPr>
            </w:pPr>
            <w:r>
              <w:lastRenderedPageBreak/>
              <w:t xml:space="preserve">Реконструкция т/м на ЦЭС с увеличением </w:t>
            </w:r>
            <w:proofErr w:type="spellStart"/>
            <w:r>
              <w:t>Ду</w:t>
            </w:r>
            <w:proofErr w:type="spellEnd"/>
            <w:r>
              <w:t xml:space="preserve"> 300</w:t>
            </w:r>
            <w:r>
              <w:rPr>
                <w:w w:val="99"/>
              </w:rPr>
              <w:t xml:space="preserve">мм на </w:t>
            </w:r>
            <w:proofErr w:type="spellStart"/>
            <w:r>
              <w:rPr>
                <w:w w:val="99"/>
              </w:rPr>
              <w:t>Ду</w:t>
            </w:r>
            <w:proofErr w:type="spellEnd"/>
            <w:r>
              <w:rPr>
                <w:w w:val="99"/>
              </w:rPr>
              <w:t xml:space="preserve"> 400 мм БТЭЦ от ТП-2Б до УТ-4А L-899 м;</w:t>
            </w:r>
          </w:p>
          <w:p w:rsidR="002D0CC5" w:rsidRDefault="002D0CC5" w:rsidP="002D0CC5">
            <w:pPr>
              <w:jc w:val="both"/>
            </w:pPr>
            <w:r>
              <w:t xml:space="preserve">Реконструкция на т/м № 4 ТПК с увеличением диаметров трубопроводов с </w:t>
            </w:r>
            <w:proofErr w:type="spellStart"/>
            <w:r>
              <w:t>Ду</w:t>
            </w:r>
            <w:proofErr w:type="spellEnd"/>
            <w:r>
              <w:t xml:space="preserve"> 600мм на </w:t>
            </w:r>
            <w:proofErr w:type="spellStart"/>
            <w:r>
              <w:t>Ду</w:t>
            </w:r>
            <w:proofErr w:type="spellEnd"/>
            <w:r>
              <w:t xml:space="preserve"> </w:t>
            </w:r>
            <w:r>
              <w:lastRenderedPageBreak/>
              <w:t xml:space="preserve">800мм с заменой секционных задвижек на </w:t>
            </w:r>
            <w:proofErr w:type="spellStart"/>
            <w:r>
              <w:t>Ду</w:t>
            </w:r>
            <w:proofErr w:type="spellEnd"/>
            <w:r>
              <w:t xml:space="preserve"> 800мм, на участке от ТП</w:t>
            </w:r>
            <w:proofErr w:type="gramStart"/>
            <w:r>
              <w:t>1</w:t>
            </w:r>
            <w:proofErr w:type="gramEnd"/>
            <w:r>
              <w:t xml:space="preserve"> - С0128;</w:t>
            </w:r>
          </w:p>
          <w:p w:rsidR="002D0CC5" w:rsidRDefault="002D0CC5" w:rsidP="002D0CC5">
            <w:pPr>
              <w:jc w:val="both"/>
            </w:pPr>
            <w:r>
              <w:t xml:space="preserve">Реконструкция ТМ № 3 г. Благовещенска с увеличением </w:t>
            </w:r>
            <w:proofErr w:type="spellStart"/>
            <w:r>
              <w:t>Ду</w:t>
            </w:r>
            <w:proofErr w:type="spellEnd"/>
            <w:r>
              <w:t xml:space="preserve"> 700 на </w:t>
            </w:r>
            <w:proofErr w:type="spellStart"/>
            <w:r>
              <w:t>Ду</w:t>
            </w:r>
            <w:proofErr w:type="spellEnd"/>
            <w:r>
              <w:t xml:space="preserve"> 1000, СП БТЭЦ; </w:t>
            </w:r>
          </w:p>
          <w:p w:rsidR="002D0CC5" w:rsidRDefault="002D0CC5" w:rsidP="002D0CC5">
            <w:pPr>
              <w:jc w:val="both"/>
            </w:pPr>
            <w:r>
              <w:t xml:space="preserve">Перекладка участка т/м №2 Северо-западного района, от ТП-6СЗ до ТП - 9СЗ с Ду600мм на </w:t>
            </w:r>
            <w:proofErr w:type="spellStart"/>
            <w:r>
              <w:t>Ду</w:t>
            </w:r>
            <w:proofErr w:type="spellEnd"/>
            <w:r>
              <w:t xml:space="preserve"> 700мм;</w:t>
            </w:r>
          </w:p>
          <w:p w:rsidR="002D0CC5" w:rsidRDefault="002D0CC5" w:rsidP="002D0CC5">
            <w:pPr>
              <w:jc w:val="both"/>
            </w:pPr>
            <w:r>
              <w:t>Перекладка участка т/м №2 Северо-западного района, от ТП-9СЗ до. ТК-12СЗ с Ду500мм на Ду700мм;</w:t>
            </w:r>
          </w:p>
          <w:p w:rsidR="002D0CC5" w:rsidRDefault="002D0CC5" w:rsidP="002D0CC5">
            <w:pPr>
              <w:jc w:val="both"/>
            </w:pPr>
            <w:r>
              <w:t>Перекладка участка т/м №2 Северного планировочного района, от УТ-12АС до ТК-13С с Ду500мм на Ду700мм;</w:t>
            </w:r>
          </w:p>
          <w:p w:rsidR="002D0CC5" w:rsidRDefault="002D0CC5" w:rsidP="002D0CC5">
            <w:pPr>
              <w:rPr>
                <w:sz w:val="24"/>
                <w:szCs w:val="24"/>
              </w:rPr>
            </w:pPr>
            <w:r>
              <w:t>Перекладка участка т/м №2 Северного планировочного района, от узла «А» до УТ-4Ц с Ду800мм на Ду1200мм</w:t>
            </w:r>
          </w:p>
        </w:tc>
        <w:tc>
          <w:tcPr>
            <w:tcW w:w="3544" w:type="dxa"/>
          </w:tcPr>
          <w:p w:rsidR="002D0CC5" w:rsidRDefault="002D0CC5" w:rsidP="002D0CC5">
            <w:pPr>
              <w:rPr>
                <w:rFonts w:eastAsia="Arial Unicode MS"/>
                <w:u w:val="single"/>
              </w:rPr>
            </w:pPr>
            <w:r>
              <w:lastRenderedPageBreak/>
              <w:t xml:space="preserve">1. </w:t>
            </w:r>
            <w:r>
              <w:rPr>
                <w:rFonts w:eastAsia="Arial Unicode MS"/>
              </w:rPr>
              <w:t xml:space="preserve">реконструкция  теплотрассы на  ЦЭС с увеличением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300 мм на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400 мм БТЭЦ от ТП-2Б до УТ-4А L-899м (Реконструкция  теплотрассы на  ЦЭС (2С) с увеличением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300 мм на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400 мм БТЭЦ от ТП-2Б </w:t>
            </w:r>
            <w:proofErr w:type="gramStart"/>
            <w:r>
              <w:rPr>
                <w:rFonts w:eastAsia="Arial Unicode MS"/>
              </w:rPr>
              <w:t>до</w:t>
            </w:r>
            <w:proofErr w:type="gramEnd"/>
            <w:r>
              <w:rPr>
                <w:rFonts w:eastAsia="Arial Unicode MS"/>
              </w:rPr>
              <w:t xml:space="preserve"> УТ-4А </w:t>
            </w:r>
            <w:r>
              <w:rPr>
                <w:rFonts w:eastAsia="Arial Unicode MS"/>
              </w:rPr>
              <w:lastRenderedPageBreak/>
              <w:t xml:space="preserve">L-899м); - </w:t>
            </w:r>
            <w:r>
              <w:rPr>
                <w:rFonts w:eastAsia="Arial Unicode MS"/>
                <w:b/>
                <w:u w:val="single"/>
              </w:rPr>
              <w:t>выполнение на 2021год</w:t>
            </w:r>
          </w:p>
          <w:p w:rsidR="002D0CC5" w:rsidRDefault="002D0CC5" w:rsidP="002D0CC5">
            <w:pPr>
              <w:rPr>
                <w:b/>
                <w:u w:val="single"/>
              </w:rPr>
            </w:pPr>
            <w:r>
              <w:t xml:space="preserve">2. Реконструкция т/м №1 Центрального района, от узла «А» до УТ-4Ц, с увеличением </w:t>
            </w:r>
            <w:proofErr w:type="spellStart"/>
            <w:r>
              <w:t>Ду</w:t>
            </w:r>
            <w:proofErr w:type="spellEnd"/>
            <w:r>
              <w:t xml:space="preserve"> 800 мм на </w:t>
            </w:r>
            <w:proofErr w:type="spellStart"/>
            <w:r>
              <w:t>Ду</w:t>
            </w:r>
            <w:proofErr w:type="spellEnd"/>
            <w:r>
              <w:t xml:space="preserve"> 1000 мм, СП БТЭЦ; </w:t>
            </w:r>
            <w:r>
              <w:rPr>
                <w:rFonts w:eastAsia="Arial Unicode MS"/>
                <w:b/>
                <w:u w:val="single"/>
              </w:rPr>
              <w:t>выполнение на 2021-2024 годы</w:t>
            </w:r>
          </w:p>
          <w:p w:rsidR="002D0CC5" w:rsidRDefault="002D0CC5" w:rsidP="002D0CC5">
            <w:pPr>
              <w:rPr>
                <w:b/>
              </w:rPr>
            </w:pPr>
            <w:r>
              <w:t xml:space="preserve">3. реконструкция ТМ № 3 </w:t>
            </w:r>
            <w:proofErr w:type="spellStart"/>
            <w:r>
              <w:t>г</w:t>
            </w:r>
            <w:proofErr w:type="gramStart"/>
            <w:r>
              <w:t>.Б</w:t>
            </w:r>
            <w:proofErr w:type="gramEnd"/>
            <w:r>
              <w:t>лаговещенска</w:t>
            </w:r>
            <w:proofErr w:type="spellEnd"/>
            <w:r>
              <w:t xml:space="preserve"> с увеличением </w:t>
            </w:r>
            <w:proofErr w:type="spellStart"/>
            <w:r>
              <w:t>Ду</w:t>
            </w:r>
            <w:proofErr w:type="spellEnd"/>
            <w:r>
              <w:t xml:space="preserve"> 700 на </w:t>
            </w:r>
            <w:proofErr w:type="spellStart"/>
            <w:r>
              <w:t>Ду</w:t>
            </w:r>
            <w:proofErr w:type="spellEnd"/>
            <w:r>
              <w:t xml:space="preserve"> 1000, СП БТЭЦ. (Перекладка участка ТМ №3 от УТ-10 до ТК-30АЦ с заменой трубопроводов </w:t>
            </w:r>
            <w:proofErr w:type="spellStart"/>
            <w:r>
              <w:t>Ду</w:t>
            </w:r>
            <w:proofErr w:type="spellEnd"/>
            <w:r>
              <w:t xml:space="preserve"> 700 мм на </w:t>
            </w:r>
            <w:proofErr w:type="spellStart"/>
            <w:r>
              <w:t>Ду</w:t>
            </w:r>
            <w:proofErr w:type="spellEnd"/>
            <w:r>
              <w:t xml:space="preserve"> 1000мм); - </w:t>
            </w:r>
            <w:r>
              <w:rPr>
                <w:rFonts w:eastAsia="Arial Unicode MS"/>
                <w:b/>
                <w:u w:val="single"/>
              </w:rPr>
              <w:t>выполнение на 2029-2032 годы</w:t>
            </w:r>
          </w:p>
          <w:p w:rsidR="002D0CC5" w:rsidRDefault="002D0CC5" w:rsidP="002D0CC5">
            <w:pPr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 xml:space="preserve">4. Реконструкция участка т/м №2 Северо-западного района, от ТП-6СЗ до ТП - 9СЗ протяжённостью в двухтрубном исполнении 670м с заменой трубопроводов с Ду600мм на </w:t>
            </w:r>
            <w:proofErr w:type="spellStart"/>
            <w:r>
              <w:rPr>
                <w:color w:val="000000"/>
                <w:lang w:bidi="ru-RU"/>
              </w:rPr>
              <w:t>Ду</w:t>
            </w:r>
            <w:proofErr w:type="spellEnd"/>
            <w:r>
              <w:rPr>
                <w:color w:val="000000"/>
                <w:lang w:bidi="ru-RU"/>
              </w:rPr>
              <w:t xml:space="preserve"> 700мм;</w:t>
            </w:r>
            <w:r>
              <w:rPr>
                <w:rFonts w:eastAsia="Arial Unicode MS"/>
              </w:rPr>
              <w:t xml:space="preserve"> </w:t>
            </w:r>
            <w:r>
              <w:rPr>
                <w:rFonts w:eastAsia="Arial Unicode MS"/>
                <w:b/>
                <w:u w:val="single"/>
              </w:rPr>
              <w:t>выполнение на 2027год</w:t>
            </w:r>
          </w:p>
          <w:p w:rsidR="002D0CC5" w:rsidRDefault="002D0CC5" w:rsidP="002D0CC5">
            <w:pPr>
              <w:rPr>
                <w:b/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5. Реконструкция участка т/м №2 Северо-западного района, от ТП-9СЗ до ТК-12СЗ протяжённостью в двухтрубном исполнении 664м с заменой трубопроводов с Ду500мм на Ду700мм;</w:t>
            </w:r>
            <w:r>
              <w:rPr>
                <w:rFonts w:eastAsia="Arial Unicode MS"/>
              </w:rPr>
              <w:t xml:space="preserve"> </w:t>
            </w:r>
            <w:r>
              <w:rPr>
                <w:rFonts w:eastAsia="Arial Unicode MS"/>
                <w:b/>
                <w:u w:val="single"/>
              </w:rPr>
              <w:t>выполнение на 2028год</w:t>
            </w:r>
          </w:p>
          <w:p w:rsidR="002D0CC5" w:rsidRDefault="002D0CC5" w:rsidP="002D0CC5">
            <w:pPr>
              <w:pStyle w:val="20"/>
              <w:shd w:val="clear" w:color="auto" w:fill="auto"/>
              <w:tabs>
                <w:tab w:val="left" w:pos="971"/>
              </w:tabs>
              <w:spacing w:line="269" w:lineRule="exact"/>
              <w:ind w:firstLine="0"/>
              <w:rPr>
                <w:b/>
              </w:rPr>
            </w:pPr>
            <w:r>
              <w:rPr>
                <w:color w:val="000000"/>
                <w:lang w:bidi="ru-RU"/>
              </w:rPr>
              <w:t xml:space="preserve">6. Реконструкция участка т/м №2 Северного планировочного района, от УТ-12АС до ТК- 13С протяжённостью в двухтрубном исполнении 196м с заменой трубопроводов, с Ду500мм на Ду700мм; </w:t>
            </w:r>
            <w:r>
              <w:rPr>
                <w:rFonts w:eastAsia="Arial Unicode MS"/>
                <w:b/>
                <w:u w:val="single"/>
              </w:rPr>
              <w:t>выполнение на 2026год</w:t>
            </w:r>
          </w:p>
          <w:p w:rsidR="002D0CC5" w:rsidRDefault="002D0CC5" w:rsidP="002D0CC5">
            <w:pPr>
              <w:rPr>
                <w:rFonts w:eastAsia="Arial Unicode MS"/>
                <w:b/>
                <w:u w:val="single"/>
              </w:rPr>
            </w:pPr>
            <w:r>
              <w:rPr>
                <w:color w:val="000000"/>
                <w:lang w:bidi="ru-RU"/>
              </w:rPr>
              <w:t>7.</w:t>
            </w:r>
            <w:r>
              <w:t xml:space="preserve"> Реконструкция участка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t>Ду</w:t>
            </w:r>
            <w:proofErr w:type="spellEnd"/>
            <w:r>
              <w:t xml:space="preserve"> 800мм на </w:t>
            </w:r>
            <w:proofErr w:type="spellStart"/>
            <w:r>
              <w:t>Ду</w:t>
            </w:r>
            <w:proofErr w:type="spellEnd"/>
            <w:r>
              <w:t xml:space="preserve"> 1000мм</w:t>
            </w:r>
            <w:proofErr w:type="gramStart"/>
            <w:r>
              <w:t>.-</w:t>
            </w:r>
            <w:proofErr w:type="gramEnd"/>
            <w:r>
              <w:rPr>
                <w:rFonts w:eastAsia="Arial Unicode MS"/>
              </w:rPr>
              <w:t xml:space="preserve">выполнение </w:t>
            </w:r>
            <w:r>
              <w:rPr>
                <w:rFonts w:eastAsia="Arial Unicode MS"/>
                <w:b/>
                <w:u w:val="single"/>
              </w:rPr>
              <w:t>на 2021-2024 год;</w:t>
            </w:r>
          </w:p>
          <w:p w:rsidR="002D0CC5" w:rsidRDefault="002D0CC5" w:rsidP="002D0CC5">
            <w:pPr>
              <w:rPr>
                <w:b/>
                <w:u w:val="single"/>
              </w:rPr>
            </w:pPr>
            <w:r>
              <w:rPr>
                <w:rFonts w:eastAsia="Arial Unicode MS"/>
              </w:rPr>
              <w:t xml:space="preserve">8. </w:t>
            </w:r>
            <w:r>
              <w:t xml:space="preserve">Реконструкция теплотрассы ЦЭС,  на участке от УТ-2 до ТП-2Б, протяжённостью в двухтрубном исполнении 561,3м, с увеличением диаметра трубопроводов с </w:t>
            </w:r>
            <w:proofErr w:type="spellStart"/>
            <w:r>
              <w:t>Ду</w:t>
            </w:r>
            <w:proofErr w:type="spellEnd"/>
            <w:r>
              <w:t xml:space="preserve"> 300мм </w:t>
            </w:r>
            <w:r>
              <w:lastRenderedPageBreak/>
              <w:t xml:space="preserve">на </w:t>
            </w:r>
            <w:proofErr w:type="spellStart"/>
            <w:r>
              <w:t>Ду</w:t>
            </w:r>
            <w:proofErr w:type="spellEnd"/>
            <w:r>
              <w:t xml:space="preserve"> 400мм. </w:t>
            </w:r>
            <w:r>
              <w:rPr>
                <w:rFonts w:eastAsia="Arial Unicode MS"/>
                <w:b/>
                <w:u w:val="single"/>
              </w:rPr>
              <w:t>выполнение на 2025год.</w:t>
            </w:r>
          </w:p>
          <w:p w:rsidR="002D0CC5" w:rsidRDefault="002D0CC5" w:rsidP="002D0CC5">
            <w:pPr>
              <w:jc w:val="center"/>
              <w:rPr>
                <w:sz w:val="24"/>
                <w:szCs w:val="24"/>
              </w:rPr>
            </w:pPr>
          </w:p>
        </w:tc>
      </w:tr>
      <w:tr w:rsidR="002D0CC5" w:rsidTr="002D0CC5">
        <w:tc>
          <w:tcPr>
            <w:tcW w:w="1101" w:type="dxa"/>
          </w:tcPr>
          <w:p w:rsidR="002D0CC5" w:rsidRDefault="002D0CC5" w:rsidP="002D0CC5">
            <w:r>
              <w:lastRenderedPageBreak/>
              <w:t>5.</w:t>
            </w:r>
          </w:p>
        </w:tc>
        <w:tc>
          <w:tcPr>
            <w:tcW w:w="1701" w:type="dxa"/>
          </w:tcPr>
          <w:p w:rsidR="002D0CC5" w:rsidRDefault="002D0CC5" w:rsidP="002D0CC5">
            <w:pPr>
              <w:jc w:val="center"/>
            </w:pPr>
            <w:r>
              <w:t xml:space="preserve">Книга 1, Том 2, Глава 8, Приложение 1, </w:t>
            </w:r>
            <w:proofErr w:type="gramStart"/>
            <w:r>
              <w:t>п</w:t>
            </w:r>
            <w:proofErr w:type="gramEnd"/>
            <w:r>
              <w:t>/п 1.2. Страница 30.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 xml:space="preserve">Книга 1, Том 2, Глава 5, </w:t>
            </w:r>
          </w:p>
          <w:p w:rsidR="002D0CC5" w:rsidRDefault="002D0CC5" w:rsidP="002D0CC5">
            <w:pPr>
              <w:jc w:val="center"/>
            </w:pPr>
            <w:r>
              <w:t>Табл. 5.2.5.</w:t>
            </w:r>
          </w:p>
          <w:p w:rsidR="002D0CC5" w:rsidRDefault="002D0CC5" w:rsidP="002D0CC5">
            <w:pPr>
              <w:jc w:val="center"/>
            </w:pPr>
            <w:r>
              <w:t xml:space="preserve"> </w:t>
            </w:r>
            <w:proofErr w:type="gramStart"/>
            <w:r>
              <w:t>п</w:t>
            </w:r>
            <w:proofErr w:type="gramEnd"/>
            <w:r>
              <w:t>/п 1.2. Страница 39.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 xml:space="preserve">Книга1, Том 1, Утверждаемая часть, Табл. 9.2.1. </w:t>
            </w:r>
            <w:proofErr w:type="gramStart"/>
            <w:r>
              <w:t>п</w:t>
            </w:r>
            <w:proofErr w:type="gramEnd"/>
            <w:r>
              <w:t>/п 1.2.</w:t>
            </w:r>
          </w:p>
          <w:p w:rsidR="002D0CC5" w:rsidRDefault="002D0CC5" w:rsidP="002D0CC5">
            <w:pPr>
              <w:jc w:val="center"/>
            </w:pPr>
            <w:r>
              <w:t>Стр. 148.</w:t>
            </w:r>
          </w:p>
          <w:p w:rsidR="002D0CC5" w:rsidRDefault="002D0CC5" w:rsidP="002D0CC5">
            <w:pPr>
              <w:jc w:val="center"/>
            </w:pPr>
          </w:p>
          <w:p w:rsidR="002D0CC5" w:rsidRDefault="002D0CC5" w:rsidP="002D0CC5">
            <w:pPr>
              <w:jc w:val="center"/>
            </w:pPr>
            <w:r>
              <w:t xml:space="preserve">Книга1, Том 2, Глава 12, Табл. 12.1-2. </w:t>
            </w:r>
            <w:proofErr w:type="gramStart"/>
            <w:r>
              <w:t>п</w:t>
            </w:r>
            <w:proofErr w:type="gramEnd"/>
            <w:r>
              <w:t>/п 1.2.</w:t>
            </w:r>
          </w:p>
          <w:p w:rsidR="002D0CC5" w:rsidRDefault="002D0CC5" w:rsidP="002D0CC5">
            <w:pPr>
              <w:jc w:val="center"/>
            </w:pPr>
            <w:r>
              <w:t>Стр.6.</w:t>
            </w:r>
          </w:p>
          <w:p w:rsidR="002D0CC5" w:rsidRDefault="002D0CC5" w:rsidP="002D0CC5">
            <w:pPr>
              <w:jc w:val="center"/>
            </w:pPr>
          </w:p>
        </w:tc>
        <w:tc>
          <w:tcPr>
            <w:tcW w:w="3543" w:type="dxa"/>
          </w:tcPr>
          <w:p w:rsidR="002D0CC5" w:rsidRDefault="002D0CC5" w:rsidP="002D0CC5">
            <w:pPr>
              <w:jc w:val="center"/>
            </w:pPr>
          </w:p>
        </w:tc>
        <w:tc>
          <w:tcPr>
            <w:tcW w:w="3544" w:type="dxa"/>
          </w:tcPr>
          <w:p w:rsidR="002D0CC5" w:rsidRDefault="002D0CC5" w:rsidP="002D0CC5">
            <w:r>
              <w:t xml:space="preserve">Необходимо актуализировать (увеличить минимум в два раза) сметную стоимость мероприятий по реконструкции участков </w:t>
            </w:r>
            <w:proofErr w:type="spellStart"/>
            <w:r>
              <w:t>тепломагистралей</w:t>
            </w:r>
            <w:proofErr w:type="spellEnd"/>
            <w:r>
              <w:t xml:space="preserve"> АО «ДГК» в связи с тем, что не учтена </w:t>
            </w:r>
            <w:proofErr w:type="spellStart"/>
            <w:r>
              <w:t>двухтрубность</w:t>
            </w:r>
            <w:proofErr w:type="spellEnd"/>
            <w:r>
              <w:t xml:space="preserve"> участков (в таблице принята протяжённость в  однотрубном исполнении, а фактически это протяжённость в двухтрубном исполнении т.е. затраты в два раза больше).</w:t>
            </w:r>
          </w:p>
          <w:p w:rsidR="002D0CC5" w:rsidRDefault="002D0CC5" w:rsidP="002D0CC5">
            <w:r>
              <w:t>Изменить сметную стоимость мероприятий на следующие значения:</w:t>
            </w:r>
          </w:p>
          <w:p w:rsidR="002D0CC5" w:rsidRDefault="002D0CC5" w:rsidP="002D0CC5">
            <w:pPr>
              <w:rPr>
                <w:rFonts w:eastAsia="Arial Unicode MS"/>
              </w:rPr>
            </w:pPr>
            <w:r>
              <w:rPr>
                <w:b/>
              </w:rPr>
              <w:t>1.</w:t>
            </w:r>
            <w:r>
              <w:t xml:space="preserve"> </w:t>
            </w:r>
            <w:r>
              <w:rPr>
                <w:rFonts w:eastAsia="Arial Unicode MS"/>
              </w:rPr>
              <w:t xml:space="preserve">реконструкция  теплотрассы на ЦЭС с увеличением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300 мм на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400 мм БТЭЦ от ТП-2Б до УТ-4А L-899м (Реконструкция  теплотрассы на ЦЭС (2С) с увеличением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300 мм на </w:t>
            </w:r>
            <w:proofErr w:type="spellStart"/>
            <w:r>
              <w:rPr>
                <w:rFonts w:eastAsia="Arial Unicode MS"/>
              </w:rPr>
              <w:t>Ду</w:t>
            </w:r>
            <w:proofErr w:type="spellEnd"/>
            <w:r>
              <w:rPr>
                <w:rFonts w:eastAsia="Arial Unicode MS"/>
              </w:rPr>
              <w:t xml:space="preserve"> 400 мм БТЭЦ от ТП-2Б </w:t>
            </w:r>
            <w:proofErr w:type="gramStart"/>
            <w:r>
              <w:rPr>
                <w:rFonts w:eastAsia="Arial Unicode MS"/>
              </w:rPr>
              <w:t>до</w:t>
            </w:r>
            <w:proofErr w:type="gramEnd"/>
            <w:r>
              <w:rPr>
                <w:rFonts w:eastAsia="Arial Unicode MS"/>
              </w:rPr>
              <w:t xml:space="preserve"> УТ-4А L-899м) </w:t>
            </w:r>
            <w:r>
              <w:t xml:space="preserve">- </w:t>
            </w:r>
            <w:proofErr w:type="gramStart"/>
            <w:r>
              <w:rPr>
                <w:b/>
                <w:u w:val="single"/>
              </w:rPr>
              <w:t>сметная</w:t>
            </w:r>
            <w:proofErr w:type="gramEnd"/>
            <w:r>
              <w:rPr>
                <w:b/>
                <w:u w:val="single"/>
              </w:rPr>
              <w:t xml:space="preserve"> </w:t>
            </w:r>
            <w:r>
              <w:rPr>
                <w:rFonts w:eastAsia="Arial Unicode MS"/>
                <w:b/>
                <w:u w:val="single"/>
              </w:rPr>
              <w:t>стоимость мероприятия 28 772,33 тыс. руб</w:t>
            </w:r>
            <w:r>
              <w:rPr>
                <w:rFonts w:eastAsia="Arial Unicode MS"/>
                <w:u w:val="single"/>
              </w:rPr>
              <w:t>.;</w:t>
            </w:r>
            <w:r>
              <w:rPr>
                <w:rFonts w:eastAsia="Arial Unicode MS"/>
              </w:rPr>
              <w:t xml:space="preserve"> </w:t>
            </w:r>
          </w:p>
          <w:p w:rsidR="002D0CC5" w:rsidRDefault="002D0CC5" w:rsidP="002D0CC5">
            <w:pPr>
              <w:rPr>
                <w:b/>
                <w:u w:val="single"/>
              </w:rPr>
            </w:pPr>
            <w:r>
              <w:rPr>
                <w:b/>
              </w:rPr>
              <w:t>2.</w:t>
            </w:r>
            <w:r>
              <w:t xml:space="preserve"> Реконструкция т/м №1 Центрального района, от узла «А» до УТ-4Ц, с увеличением </w:t>
            </w:r>
            <w:proofErr w:type="spellStart"/>
            <w:r>
              <w:t>Ду</w:t>
            </w:r>
            <w:proofErr w:type="spellEnd"/>
            <w:r>
              <w:t xml:space="preserve"> 800 мм на </w:t>
            </w:r>
            <w:proofErr w:type="spellStart"/>
            <w:r>
              <w:t>Ду</w:t>
            </w:r>
            <w:proofErr w:type="spellEnd"/>
            <w:r>
              <w:t xml:space="preserve"> 1000 мм, СП БТЭЦ; - </w:t>
            </w:r>
            <w:r>
              <w:rPr>
                <w:b/>
                <w:u w:val="single"/>
              </w:rPr>
              <w:t xml:space="preserve">сметная </w:t>
            </w:r>
            <w:r>
              <w:rPr>
                <w:rFonts w:eastAsia="Arial Unicode MS"/>
                <w:b/>
                <w:u w:val="single"/>
              </w:rPr>
              <w:t xml:space="preserve">стоимость мероприятия 274 920,587 </w:t>
            </w:r>
            <w:proofErr w:type="spellStart"/>
            <w:r>
              <w:rPr>
                <w:rFonts w:eastAsia="Arial Unicode MS"/>
                <w:b/>
                <w:u w:val="single"/>
              </w:rPr>
              <w:t>тыс.руб</w:t>
            </w:r>
            <w:proofErr w:type="spellEnd"/>
            <w:r>
              <w:rPr>
                <w:rFonts w:eastAsia="Arial Unicode MS"/>
                <w:b/>
                <w:u w:val="single"/>
              </w:rPr>
              <w:t>.;</w:t>
            </w:r>
          </w:p>
          <w:p w:rsidR="002D0CC5" w:rsidRDefault="002D0CC5" w:rsidP="002D0CC5">
            <w:pPr>
              <w:rPr>
                <w:u w:val="single"/>
              </w:rPr>
            </w:pPr>
            <w:r>
              <w:rPr>
                <w:b/>
              </w:rPr>
              <w:t>3.</w:t>
            </w:r>
            <w:r>
              <w:t xml:space="preserve"> реконструкция ТМ № 3 </w:t>
            </w:r>
            <w:proofErr w:type="spellStart"/>
            <w:r>
              <w:t>г</w:t>
            </w:r>
            <w:proofErr w:type="gramStart"/>
            <w:r>
              <w:t>.Б</w:t>
            </w:r>
            <w:proofErr w:type="gramEnd"/>
            <w:r>
              <w:t>лаговещенска</w:t>
            </w:r>
            <w:proofErr w:type="spellEnd"/>
            <w:r>
              <w:t xml:space="preserve"> с увеличением </w:t>
            </w:r>
            <w:proofErr w:type="spellStart"/>
            <w:r>
              <w:t>Ду</w:t>
            </w:r>
            <w:proofErr w:type="spellEnd"/>
            <w:r>
              <w:t xml:space="preserve"> 700 на </w:t>
            </w:r>
            <w:proofErr w:type="spellStart"/>
            <w:r>
              <w:t>Ду</w:t>
            </w:r>
            <w:proofErr w:type="spellEnd"/>
            <w:r>
              <w:t xml:space="preserve"> 1000, СП БТЭЦ. (Перекладка участка ТМ №3 от УТ-10 до ТК-30АЦ с заменой трубопроводов Ду700мм на Ду1000мм) - </w:t>
            </w:r>
            <w:r>
              <w:rPr>
                <w:b/>
                <w:u w:val="single"/>
              </w:rPr>
              <w:t xml:space="preserve">сметная </w:t>
            </w:r>
            <w:r>
              <w:rPr>
                <w:rFonts w:eastAsia="Arial Unicode MS"/>
                <w:b/>
                <w:u w:val="single"/>
              </w:rPr>
              <w:t>стоимость мероприятия 157 333,34 тыс. руб.;</w:t>
            </w:r>
          </w:p>
          <w:p w:rsidR="002D0CC5" w:rsidRDefault="002D0CC5" w:rsidP="002D0CC5">
            <w:pPr>
              <w:rPr>
                <w:b/>
              </w:rPr>
            </w:pPr>
            <w:r>
              <w:rPr>
                <w:b/>
                <w:color w:val="000000"/>
                <w:lang w:bidi="ru-RU"/>
              </w:rPr>
              <w:t>4.</w:t>
            </w:r>
            <w:r>
              <w:rPr>
                <w:color w:val="000000"/>
                <w:lang w:bidi="ru-RU"/>
              </w:rPr>
              <w:t xml:space="preserve"> Реконструкция участка т/м №2 Северо-западного района, от ТП-6СЗ до ТП - 9СЗ протяжённостью в двухтрубном исполнении 670м с заменой трубопроводов с Ду600мм на </w:t>
            </w:r>
            <w:proofErr w:type="spellStart"/>
            <w:r>
              <w:rPr>
                <w:color w:val="000000"/>
                <w:lang w:bidi="ru-RU"/>
              </w:rPr>
              <w:lastRenderedPageBreak/>
              <w:t>Ду</w:t>
            </w:r>
            <w:proofErr w:type="spellEnd"/>
            <w:r>
              <w:rPr>
                <w:color w:val="000000"/>
                <w:lang w:bidi="ru-RU"/>
              </w:rPr>
              <w:t xml:space="preserve"> 700мм</w:t>
            </w:r>
            <w:r>
              <w:rPr>
                <w:rFonts w:eastAsia="Arial Unicode MS"/>
              </w:rPr>
              <w:t xml:space="preserve"> </w:t>
            </w:r>
            <w:r>
              <w:t xml:space="preserve">- </w:t>
            </w:r>
            <w:r>
              <w:rPr>
                <w:b/>
                <w:u w:val="single"/>
              </w:rPr>
              <w:t xml:space="preserve">сметная </w:t>
            </w:r>
            <w:r>
              <w:rPr>
                <w:rFonts w:eastAsia="Arial Unicode MS"/>
                <w:b/>
                <w:u w:val="single"/>
              </w:rPr>
              <w:t xml:space="preserve">стоимость мероприятия 77 535,86 </w:t>
            </w:r>
            <w:proofErr w:type="spellStart"/>
            <w:r>
              <w:rPr>
                <w:rFonts w:eastAsia="Arial Unicode MS"/>
                <w:b/>
                <w:u w:val="single"/>
              </w:rPr>
              <w:t>тыс</w:t>
            </w:r>
            <w:proofErr w:type="gramStart"/>
            <w:r>
              <w:rPr>
                <w:rFonts w:eastAsia="Arial Unicode MS"/>
                <w:b/>
                <w:u w:val="single"/>
              </w:rPr>
              <w:t>.р</w:t>
            </w:r>
            <w:proofErr w:type="gramEnd"/>
            <w:r>
              <w:rPr>
                <w:rFonts w:eastAsia="Arial Unicode MS"/>
                <w:b/>
                <w:u w:val="single"/>
              </w:rPr>
              <w:t>уб</w:t>
            </w:r>
            <w:proofErr w:type="spellEnd"/>
            <w:r>
              <w:rPr>
                <w:rFonts w:eastAsia="Arial Unicode MS"/>
                <w:b/>
                <w:u w:val="single"/>
              </w:rPr>
              <w:t>.;</w:t>
            </w:r>
          </w:p>
          <w:p w:rsidR="002D0CC5" w:rsidRDefault="002D0CC5" w:rsidP="002D0CC5">
            <w:r>
              <w:rPr>
                <w:b/>
                <w:color w:val="000000"/>
                <w:lang w:bidi="ru-RU"/>
              </w:rPr>
              <w:t>5.</w:t>
            </w:r>
            <w:r>
              <w:rPr>
                <w:color w:val="000000"/>
                <w:lang w:bidi="ru-RU"/>
              </w:rPr>
              <w:t xml:space="preserve"> Реконструкция участка т/м №2 Северо-западного района, от ТП-9СЗ до ТК-12СЗ протяжённостью в двухтрубном исполнении 664м с заменой трубопроводов с Ду500мм на Ду700мм</w:t>
            </w:r>
            <w:r>
              <w:rPr>
                <w:rFonts w:eastAsia="Arial Unicode MS"/>
              </w:rPr>
              <w:t xml:space="preserve"> </w:t>
            </w:r>
            <w:r>
              <w:t xml:space="preserve">- </w:t>
            </w:r>
            <w:r>
              <w:rPr>
                <w:b/>
                <w:u w:val="single"/>
              </w:rPr>
              <w:t xml:space="preserve">сметная </w:t>
            </w:r>
            <w:r>
              <w:rPr>
                <w:rFonts w:eastAsia="Arial Unicode MS"/>
                <w:b/>
                <w:u w:val="single"/>
              </w:rPr>
              <w:t xml:space="preserve">стоимость мероприятия 76 841,5 </w:t>
            </w:r>
            <w:proofErr w:type="spellStart"/>
            <w:r>
              <w:rPr>
                <w:rFonts w:eastAsia="Arial Unicode MS"/>
                <w:b/>
                <w:u w:val="single"/>
              </w:rPr>
              <w:t>тыс</w:t>
            </w:r>
            <w:proofErr w:type="gramStart"/>
            <w:r>
              <w:rPr>
                <w:rFonts w:eastAsia="Arial Unicode MS"/>
                <w:b/>
                <w:u w:val="single"/>
              </w:rPr>
              <w:t>.р</w:t>
            </w:r>
            <w:proofErr w:type="gramEnd"/>
            <w:r>
              <w:rPr>
                <w:rFonts w:eastAsia="Arial Unicode MS"/>
                <w:b/>
                <w:u w:val="single"/>
              </w:rPr>
              <w:t>уб</w:t>
            </w:r>
            <w:proofErr w:type="spellEnd"/>
            <w:r>
              <w:rPr>
                <w:rFonts w:eastAsia="Arial Unicode MS"/>
                <w:b/>
                <w:u w:val="single"/>
              </w:rPr>
              <w:t>.;</w:t>
            </w:r>
          </w:p>
          <w:p w:rsidR="002D0CC5" w:rsidRDefault="002D0CC5" w:rsidP="002D0CC5">
            <w:pPr>
              <w:rPr>
                <w:u w:val="single"/>
              </w:rPr>
            </w:pPr>
            <w:r>
              <w:rPr>
                <w:b/>
                <w:color w:val="000000"/>
                <w:lang w:bidi="ru-RU"/>
              </w:rPr>
              <w:t xml:space="preserve">6. </w:t>
            </w:r>
            <w:r>
              <w:rPr>
                <w:color w:val="000000"/>
                <w:lang w:bidi="ru-RU"/>
              </w:rPr>
              <w:t xml:space="preserve">Реконструкция участка т/м №2 Северного планировочного района, от УТ-12АС до ТК- 13С протяжённостью в двухтрубном исполнении 196м с заменой трубопроводов, с Ду500мм на Ду700мм; </w:t>
            </w:r>
            <w:r>
              <w:t xml:space="preserve">- </w:t>
            </w:r>
            <w:r>
              <w:rPr>
                <w:b/>
                <w:u w:val="single"/>
              </w:rPr>
              <w:t xml:space="preserve">сметная </w:t>
            </w:r>
            <w:r>
              <w:rPr>
                <w:rFonts w:eastAsia="Arial Unicode MS"/>
                <w:b/>
                <w:u w:val="single"/>
              </w:rPr>
              <w:t xml:space="preserve">стоимость мероприятия 22 682,14 </w:t>
            </w:r>
            <w:proofErr w:type="spellStart"/>
            <w:r>
              <w:rPr>
                <w:rFonts w:eastAsia="Arial Unicode MS"/>
                <w:b/>
                <w:u w:val="single"/>
              </w:rPr>
              <w:t>тыс</w:t>
            </w:r>
            <w:proofErr w:type="gramStart"/>
            <w:r>
              <w:rPr>
                <w:rFonts w:eastAsia="Arial Unicode MS"/>
                <w:b/>
                <w:u w:val="single"/>
              </w:rPr>
              <w:t>.р</w:t>
            </w:r>
            <w:proofErr w:type="gramEnd"/>
            <w:r>
              <w:rPr>
                <w:rFonts w:eastAsia="Arial Unicode MS"/>
                <w:b/>
                <w:u w:val="single"/>
              </w:rPr>
              <w:t>уб</w:t>
            </w:r>
            <w:proofErr w:type="spellEnd"/>
            <w:r>
              <w:rPr>
                <w:rFonts w:eastAsia="Arial Unicode MS"/>
                <w:b/>
                <w:u w:val="single"/>
              </w:rPr>
              <w:t>.;</w:t>
            </w:r>
          </w:p>
          <w:p w:rsidR="002D0CC5" w:rsidRDefault="002D0CC5" w:rsidP="002D0CC5">
            <w:r>
              <w:rPr>
                <w:b/>
                <w:color w:val="000000"/>
                <w:lang w:bidi="ru-RU"/>
              </w:rPr>
              <w:t>7.</w:t>
            </w:r>
            <w:r>
              <w:t xml:space="preserve"> Реконструкция участка т/м №2 Северного района, от узла «А» до ТП-2С, протяжённостью в двухтрубном исполнении 1426м, с заменой трубопроводов с </w:t>
            </w:r>
            <w:proofErr w:type="spellStart"/>
            <w:r>
              <w:t>Ду</w:t>
            </w:r>
            <w:proofErr w:type="spellEnd"/>
            <w:r>
              <w:t xml:space="preserve"> 800мм на </w:t>
            </w:r>
            <w:proofErr w:type="spellStart"/>
            <w:r>
              <w:t>Ду</w:t>
            </w:r>
            <w:proofErr w:type="spellEnd"/>
            <w:r>
              <w:t xml:space="preserve"> 1000мм - </w:t>
            </w:r>
            <w:r>
              <w:rPr>
                <w:b/>
                <w:u w:val="single"/>
              </w:rPr>
              <w:t xml:space="preserve">сметная </w:t>
            </w:r>
            <w:r>
              <w:rPr>
                <w:rFonts w:eastAsia="Arial Unicode MS"/>
                <w:b/>
                <w:u w:val="single"/>
              </w:rPr>
              <w:t xml:space="preserve">стоимость мероприятия 233 683,252 </w:t>
            </w:r>
            <w:proofErr w:type="spellStart"/>
            <w:r>
              <w:rPr>
                <w:rFonts w:eastAsia="Arial Unicode MS"/>
                <w:b/>
                <w:u w:val="single"/>
              </w:rPr>
              <w:t>тыс</w:t>
            </w:r>
            <w:proofErr w:type="gramStart"/>
            <w:r>
              <w:rPr>
                <w:rFonts w:eastAsia="Arial Unicode MS"/>
                <w:b/>
                <w:u w:val="single"/>
              </w:rPr>
              <w:t>.р</w:t>
            </w:r>
            <w:proofErr w:type="gramEnd"/>
            <w:r>
              <w:rPr>
                <w:rFonts w:eastAsia="Arial Unicode MS"/>
                <w:b/>
                <w:u w:val="single"/>
              </w:rPr>
              <w:t>уб</w:t>
            </w:r>
            <w:proofErr w:type="spellEnd"/>
            <w:r>
              <w:rPr>
                <w:rFonts w:eastAsia="Arial Unicode MS"/>
                <w:b/>
                <w:u w:val="single"/>
              </w:rPr>
              <w:t>.;</w:t>
            </w:r>
          </w:p>
          <w:p w:rsidR="002D0CC5" w:rsidRDefault="002D0CC5" w:rsidP="002D0CC5">
            <w:pPr>
              <w:rPr>
                <w:highlight w:val="yellow"/>
              </w:rPr>
            </w:pPr>
            <w:r>
              <w:rPr>
                <w:rFonts w:eastAsia="Arial Unicode MS"/>
                <w:b/>
              </w:rPr>
              <w:t>8.</w:t>
            </w:r>
            <w:r>
              <w:rPr>
                <w:rFonts w:eastAsia="Arial Unicode MS"/>
              </w:rPr>
              <w:t xml:space="preserve"> </w:t>
            </w:r>
            <w:r>
              <w:t xml:space="preserve">Реконструкция теплотрассы ЦЭС, на участке от УТ-2 до ТП-2Б, протяжённостью в двухтрубном исполнении 561,3м, с увеличением диаметра трубопроводов с </w:t>
            </w:r>
            <w:proofErr w:type="spellStart"/>
            <w:r>
              <w:t>Ду</w:t>
            </w:r>
            <w:proofErr w:type="spellEnd"/>
            <w:r>
              <w:t xml:space="preserve"> 300мм на </w:t>
            </w:r>
            <w:proofErr w:type="spellStart"/>
            <w:r>
              <w:t>Ду</w:t>
            </w:r>
            <w:proofErr w:type="spellEnd"/>
            <w:r>
              <w:t xml:space="preserve"> 400мм - </w:t>
            </w:r>
            <w:r>
              <w:rPr>
                <w:b/>
                <w:u w:val="single"/>
              </w:rPr>
              <w:t xml:space="preserve">сметная </w:t>
            </w:r>
            <w:r>
              <w:rPr>
                <w:rFonts w:eastAsia="Arial Unicode MS"/>
                <w:b/>
                <w:u w:val="single"/>
              </w:rPr>
              <w:t>стоимость мероприятия 17 964,3 тыс. руб.</w:t>
            </w:r>
          </w:p>
        </w:tc>
      </w:tr>
    </w:tbl>
    <w:p w:rsidR="002D0CC5" w:rsidRDefault="002D0CC5" w:rsidP="002D0CC5">
      <w:pPr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2D0CC5" w:rsidRDefault="002D0CC5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Pr="000D1ACA" w:rsidRDefault="000D1ACA" w:rsidP="000D1ACA">
      <w:pPr>
        <w:spacing w:after="200" w:line="276" w:lineRule="auto"/>
        <w:jc w:val="right"/>
        <w:rPr>
          <w:rFonts w:eastAsiaTheme="minorHAnsi"/>
          <w:sz w:val="32"/>
          <w:szCs w:val="32"/>
          <w:lang w:eastAsia="en-US"/>
        </w:rPr>
      </w:pPr>
      <w:r w:rsidRPr="000D1ACA">
        <w:rPr>
          <w:rFonts w:eastAsiaTheme="minorHAnsi"/>
          <w:sz w:val="32"/>
          <w:szCs w:val="32"/>
          <w:lang w:eastAsia="en-US"/>
        </w:rPr>
        <w:lastRenderedPageBreak/>
        <w:t xml:space="preserve">Приложение </w:t>
      </w:r>
      <w:r>
        <w:rPr>
          <w:rFonts w:eastAsiaTheme="minorHAnsi"/>
          <w:sz w:val="32"/>
          <w:szCs w:val="32"/>
          <w:lang w:eastAsia="en-US"/>
        </w:rPr>
        <w:t>1</w:t>
      </w:r>
    </w:p>
    <w:p w:rsidR="000D1ACA" w:rsidRPr="000D1ACA" w:rsidRDefault="000D1ACA" w:rsidP="000D1ACA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0D1ACA">
        <w:rPr>
          <w:rFonts w:eastAsiaTheme="minorHAnsi"/>
          <w:sz w:val="28"/>
          <w:szCs w:val="28"/>
          <w:lang w:eastAsia="en-US"/>
        </w:rPr>
        <w:t>Перечень объектов получивших технические условия на теплоснабжение с 01.01.2020г.</w:t>
      </w:r>
      <w:r>
        <w:rPr>
          <w:rFonts w:eastAsiaTheme="minorHAnsi"/>
          <w:sz w:val="28"/>
          <w:szCs w:val="28"/>
          <w:lang w:eastAsia="en-US"/>
        </w:rPr>
        <w:t xml:space="preserve"> от АО «ДГК»</w:t>
      </w:r>
    </w:p>
    <w:tbl>
      <w:tblPr>
        <w:tblStyle w:val="13"/>
        <w:tblW w:w="14992" w:type="dxa"/>
        <w:tblLayout w:type="fixed"/>
        <w:tblLook w:val="04A0" w:firstRow="1" w:lastRow="0" w:firstColumn="1" w:lastColumn="0" w:noHBand="0" w:noVBand="1"/>
      </w:tblPr>
      <w:tblGrid>
        <w:gridCol w:w="530"/>
        <w:gridCol w:w="4965"/>
        <w:gridCol w:w="959"/>
        <w:gridCol w:w="1025"/>
        <w:gridCol w:w="1560"/>
        <w:gridCol w:w="1275"/>
        <w:gridCol w:w="1131"/>
        <w:gridCol w:w="1137"/>
        <w:gridCol w:w="1276"/>
        <w:gridCol w:w="1134"/>
      </w:tblGrid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spacing w:after="94" w:line="259" w:lineRule="auto"/>
              <w:rPr>
                <w:rFonts w:ascii="Times New Roman" w:hAnsi="Times New Roman" w:cs="Times New Roman"/>
              </w:rPr>
            </w:pPr>
          </w:p>
          <w:p w:rsidR="000D1ACA" w:rsidRPr="000D1ACA" w:rsidRDefault="000D1ACA" w:rsidP="000D1ACA">
            <w:pPr>
              <w:spacing w:after="10" w:line="259" w:lineRule="auto"/>
              <w:ind w:left="60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№ </w:t>
            </w:r>
          </w:p>
          <w:p w:rsidR="000D1ACA" w:rsidRPr="000D1ACA" w:rsidRDefault="000D1ACA" w:rsidP="000D1ACA">
            <w:pPr>
              <w:spacing w:line="259" w:lineRule="auto"/>
              <w:ind w:left="6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D1ACA">
              <w:rPr>
                <w:rFonts w:ascii="Times New Roman" w:hAnsi="Times New Roman" w:cs="Times New Roman"/>
                <w:b/>
                <w:sz w:val="16"/>
              </w:rPr>
              <w:t>п</w:t>
            </w:r>
            <w:proofErr w:type="gramEnd"/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/п </w:t>
            </w:r>
          </w:p>
        </w:tc>
        <w:tc>
          <w:tcPr>
            <w:tcW w:w="4965" w:type="dxa"/>
          </w:tcPr>
          <w:p w:rsidR="000D1ACA" w:rsidRPr="000D1ACA" w:rsidRDefault="000D1ACA" w:rsidP="000D1ACA">
            <w:pPr>
              <w:spacing w:after="13" w:line="259" w:lineRule="auto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8"/>
              </w:rPr>
              <w:t xml:space="preserve"> </w:t>
            </w:r>
          </w:p>
          <w:p w:rsidR="000D1ACA" w:rsidRPr="000D1ACA" w:rsidRDefault="000D1ACA" w:rsidP="000D1ACA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0D1ACA" w:rsidRPr="000D1ACA" w:rsidRDefault="000D1ACA" w:rsidP="000D1ACA">
            <w:pPr>
              <w:spacing w:line="259" w:lineRule="auto"/>
              <w:ind w:left="63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Объекты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spacing w:after="13" w:line="259" w:lineRule="auto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8"/>
              </w:rPr>
              <w:t xml:space="preserve"> </w:t>
            </w:r>
          </w:p>
          <w:p w:rsidR="000D1ACA" w:rsidRPr="000D1ACA" w:rsidRDefault="000D1ACA" w:rsidP="000D1ACA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0D1ACA" w:rsidRPr="000D1ACA" w:rsidRDefault="000D1ACA" w:rsidP="000D1ACA">
            <w:pPr>
              <w:spacing w:line="259" w:lineRule="auto"/>
              <w:ind w:left="62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Квартал 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23"/>
              </w:rPr>
              <w:t xml:space="preserve"> </w:t>
            </w:r>
          </w:p>
          <w:p w:rsidR="000D1ACA" w:rsidRPr="000D1ACA" w:rsidRDefault="000D1ACA" w:rsidP="000D1ACA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Источник теплоснабжения </w:t>
            </w:r>
          </w:p>
        </w:tc>
        <w:tc>
          <w:tcPr>
            <w:tcW w:w="1560" w:type="dxa"/>
          </w:tcPr>
          <w:p w:rsidR="000D1ACA" w:rsidRPr="000D1ACA" w:rsidRDefault="000D1ACA" w:rsidP="000D1ACA">
            <w:pPr>
              <w:spacing w:after="94" w:line="259" w:lineRule="auto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8"/>
              </w:rPr>
              <w:t xml:space="preserve"> </w:t>
            </w:r>
          </w:p>
          <w:p w:rsidR="000D1ACA" w:rsidRPr="000D1ACA" w:rsidRDefault="000D1ACA" w:rsidP="000D1ACA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Номер магистрали </w:t>
            </w:r>
          </w:p>
        </w:tc>
        <w:tc>
          <w:tcPr>
            <w:tcW w:w="1275" w:type="dxa"/>
          </w:tcPr>
          <w:p w:rsidR="000D1ACA" w:rsidRPr="000D1ACA" w:rsidRDefault="000D1ACA" w:rsidP="000D1ACA">
            <w:pPr>
              <w:spacing w:line="257" w:lineRule="auto"/>
              <w:ind w:left="93" w:right="32" w:firstLine="5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0D1ACA">
              <w:rPr>
                <w:rFonts w:ascii="Times New Roman" w:hAnsi="Times New Roman" w:cs="Times New Roman"/>
                <w:b/>
                <w:sz w:val="16"/>
              </w:rPr>
              <w:t>Планируе</w:t>
            </w:r>
            <w:proofErr w:type="spellEnd"/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 </w:t>
            </w:r>
            <w:proofErr w:type="spellStart"/>
            <w:r w:rsidRPr="000D1ACA">
              <w:rPr>
                <w:rFonts w:ascii="Times New Roman" w:hAnsi="Times New Roman" w:cs="Times New Roman"/>
                <w:b/>
                <w:sz w:val="16"/>
              </w:rPr>
              <w:t>мый</w:t>
            </w:r>
            <w:proofErr w:type="spellEnd"/>
            <w:proofErr w:type="gramEnd"/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 срок ввода в </w:t>
            </w:r>
          </w:p>
          <w:p w:rsidR="000D1ACA" w:rsidRPr="000D1ACA" w:rsidRDefault="000D1ACA" w:rsidP="000D1ACA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0D1ACA">
              <w:rPr>
                <w:rFonts w:ascii="Times New Roman" w:hAnsi="Times New Roman" w:cs="Times New Roman"/>
                <w:b/>
                <w:sz w:val="16"/>
              </w:rPr>
              <w:t>эксплуата</w:t>
            </w:r>
            <w:proofErr w:type="spellEnd"/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 </w:t>
            </w:r>
            <w:proofErr w:type="spellStart"/>
            <w:r w:rsidRPr="000D1ACA">
              <w:rPr>
                <w:rFonts w:ascii="Times New Roman" w:hAnsi="Times New Roman" w:cs="Times New Roman"/>
                <w:b/>
                <w:sz w:val="16"/>
              </w:rPr>
              <w:t>цию</w:t>
            </w:r>
            <w:proofErr w:type="spellEnd"/>
            <w:proofErr w:type="gramEnd"/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 </w:t>
            </w:r>
          </w:p>
        </w:tc>
        <w:tc>
          <w:tcPr>
            <w:tcW w:w="1131" w:type="dxa"/>
          </w:tcPr>
          <w:p w:rsidR="000D1ACA" w:rsidRPr="000D1ACA" w:rsidRDefault="000D1ACA" w:rsidP="000D1ACA">
            <w:pPr>
              <w:spacing w:line="238" w:lineRule="auto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Расчетная тепловая </w:t>
            </w:r>
          </w:p>
          <w:p w:rsidR="000D1ACA" w:rsidRPr="000D1ACA" w:rsidRDefault="000D1ACA" w:rsidP="000D1ACA">
            <w:pPr>
              <w:spacing w:after="26" w:line="235" w:lineRule="auto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нагрузка на отопление, </w:t>
            </w:r>
          </w:p>
          <w:p w:rsidR="000D1ACA" w:rsidRPr="000D1ACA" w:rsidRDefault="000D1ACA" w:rsidP="000D1ACA">
            <w:pPr>
              <w:spacing w:line="259" w:lineRule="auto"/>
              <w:ind w:left="62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>Гкал/час</w:t>
            </w:r>
          </w:p>
        </w:tc>
        <w:tc>
          <w:tcPr>
            <w:tcW w:w="1137" w:type="dxa"/>
          </w:tcPr>
          <w:p w:rsidR="000D1ACA" w:rsidRPr="000D1ACA" w:rsidRDefault="000D1ACA" w:rsidP="000D1ACA">
            <w:pPr>
              <w:spacing w:after="25" w:line="237" w:lineRule="auto"/>
              <w:ind w:left="74" w:hanging="1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Расчетная тепловая нагрузка на ГВС, </w:t>
            </w:r>
          </w:p>
          <w:p w:rsidR="000D1ACA" w:rsidRPr="000D1ACA" w:rsidRDefault="000D1ACA" w:rsidP="000D1ACA">
            <w:pPr>
              <w:spacing w:line="259" w:lineRule="auto"/>
              <w:ind w:left="58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>Гкал/час</w:t>
            </w:r>
          </w:p>
        </w:tc>
        <w:tc>
          <w:tcPr>
            <w:tcW w:w="1276" w:type="dxa"/>
          </w:tcPr>
          <w:p w:rsidR="000D1ACA" w:rsidRPr="000D1ACA" w:rsidRDefault="000D1ACA" w:rsidP="000D1ACA">
            <w:pPr>
              <w:spacing w:line="238" w:lineRule="auto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Расчетная тепловая </w:t>
            </w:r>
          </w:p>
          <w:p w:rsidR="000D1ACA" w:rsidRPr="000D1ACA" w:rsidRDefault="000D1ACA" w:rsidP="000D1ACA">
            <w:pPr>
              <w:spacing w:after="26" w:line="235" w:lineRule="auto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нагрузка на вентиляцию, </w:t>
            </w:r>
          </w:p>
          <w:p w:rsidR="000D1ACA" w:rsidRPr="000D1ACA" w:rsidRDefault="000D1ACA" w:rsidP="000D1ACA">
            <w:pPr>
              <w:spacing w:line="259" w:lineRule="auto"/>
              <w:ind w:left="61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Гкал/час 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Суммарная </w:t>
            </w:r>
          </w:p>
          <w:p w:rsidR="000D1ACA" w:rsidRPr="000D1ACA" w:rsidRDefault="000D1ACA" w:rsidP="000D1ACA">
            <w:pPr>
              <w:spacing w:after="13" w:line="257" w:lineRule="auto"/>
              <w:ind w:left="34" w:hanging="1"/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 xml:space="preserve">Расчетная тепловая нагрузка </w:t>
            </w:r>
          </w:p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b/>
                <w:sz w:val="16"/>
              </w:rPr>
              <w:t>Гкал/час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Индивидуальный жилой дом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Вокзальная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76 в кв.305А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305А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№2СЗР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0,02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0,02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Нежилое здание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Батарейная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26/4 в квартале 428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428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0,0266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0,0266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Многоквартирный жилой дом Литер 7 в микрорайоне "Европейский"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0,184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0,33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0,514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Офис автострахования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271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271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№2СЗР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Нежилое здание по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.Т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еатральная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226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374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374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0,0078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0,0078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Физкультурно-оздоровительный комплекс с универсальным залом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408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408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0,127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0,118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0,123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0,368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Индивидуальный жилой дом по ул. Ломоносова, 128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194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№3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0,043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0,043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Храм-часовня по ул. Ленина, 58 в квартале 69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0,018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0,012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0,012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0,042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Пристройка для детской областной консультативной поликлиники по ул. Октябрьская, 108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№3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0,013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0,009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0,022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Индивидуальный дом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Пролетарская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48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167А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№3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0,036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0,036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дом в с. Чигири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Алексеевская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4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12.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Детский сад на 120 мест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с. Чигири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0,106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0,033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0,078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0,217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Нежилые помещения  этаж 01 и этаж 01 антресоль Литер А8/1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0,036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0,036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Литер 1 и Литер 2 в кв. 172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№3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0,51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15.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Автостоянка в кв. ЗПУ-6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ЗПУ-6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0,2473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0,2915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0,5388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16.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Многоквартирный дом в квартале 398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398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0,188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0,132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0,32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17.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Среднеэтажная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 xml:space="preserve"> жилая застройка в квартале 9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0,0783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0,0215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0,0998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18.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Офисное здание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Заводская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 xml:space="preserve">, 150А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 xml:space="preserve"> 441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441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№2СЗР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Многоквартирный жилой дом с помещениями общественного назначения в квартале 154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№3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0,223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0,237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Нежилое здание по ул. Политехническая, 153 Литер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А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кв.385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385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№2СР (ЦЭС)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0,15679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0,033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0,18979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21.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Многоквартирные жилые дома Литер 10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.Ч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игири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0,336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0,237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0,573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22.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Гаражи производственного назначения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 xml:space="preserve"> с. Чигири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0,0537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0,0537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23.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Переоборудование 2-ого нежилого помещения по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lastRenderedPageBreak/>
              <w:t>ул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.З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аводская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>, 144 в квартале 270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lastRenderedPageBreak/>
              <w:t>270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№2СЗР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0,0732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0,0732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lastRenderedPageBreak/>
              <w:t>24.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Комплекс нежилых зданий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Октябрьская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 xml:space="preserve">, 143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 xml:space="preserve"> 200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№3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0,611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0,611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25.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Магазин в квартале 10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0,2172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0,1773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0,01612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0,41062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26.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Склад Л-Б1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Нагорная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, 31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СУТЭЦ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0,01479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0,01479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27.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Многоквартирный жилой дом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Высокая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, 33-43 в квартале 327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327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№2СЗР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0,286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0,203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0,489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28.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Гараж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 xml:space="preserve"> с. Чигири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29.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Гараж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с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.Ч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игири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кад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>.№ 28:10:100713:105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0,0037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0,0037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30.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Гараж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с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.Ч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игири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кад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>.№ 28:10:100711:803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0,012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0,012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31.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Гараж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с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.Ч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игири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кад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>.№ 28:10:100713:106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0,0037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0,0037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32.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Инженерно-лабораторный корпус по ул. </w:t>
            </w:r>
            <w:proofErr w:type="spellStart"/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Зейская</w:t>
            </w:r>
            <w:proofErr w:type="spellEnd"/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, 230 в кв. 21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2023-2024гг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0,482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0,854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0,152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1,488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33.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Капитальный ремонт и переоснащение нежилого помещения по ул. Ленина 171 в кв.27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0,0528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0,0528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34.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Дом траурных обрядов в кв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.З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ПУ-2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ЗПУ-2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0,0583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0,0583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35.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Автостоянка в кв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.З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ПУ-5 по ул. Студенческая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ЗПУ-5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0,138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0,031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0,0003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0,1693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36.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Модульный сборно-разборный ангар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Нагорная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, 19/7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СУТЭЦ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0,055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0,055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37.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Многоквартирный жилой дом в квартале 17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0,24561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0,265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0,51061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38.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Магазин со складом в квартале ЗПУ-2, в районе ул. Промышленная - Василенко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ЗПУ-2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0,0985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0,0985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39.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жилой дом Литер 11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.Ч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игири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0,336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0,237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0,573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40.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Нежилое здание (объект общественного питания)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Октябрьская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211 в квартале 162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№3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41.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жилой дом Литер 5в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квартале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217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217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№2СЗР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0,213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0,237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42.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Многоквартирный жилой дом в квартале 71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0,18806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0,2538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0,44186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43.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 xml:space="preserve">Физкультурно-оздоровительный центр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с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</w:rPr>
              <w:t>.Ч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</w:rPr>
              <w:t>игири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</w:rPr>
              <w:t>кад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</w:rPr>
              <w:t>.№ 28:10:013002:3040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0,259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0,118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0,123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44.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Многоквартирный жилой дом со встроенными помещениями общественного назначения и пристроенной подземной автостоянкой в ЗПУ-5 г. Благовещенска.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ЗПУ-5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№2СЗР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0,503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0,578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1,081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45.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жилой дом по ул. Ленина в 418 квартале 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418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0,150305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0,340305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46.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нежилого здания по ул. Октябрьская 209 в квартале 162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№3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47.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Административное здание по ул. Горького, 159А в квартале 152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48.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Административное здание по ул. Горького, 159 в квартале 152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lastRenderedPageBreak/>
              <w:t>49.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16-и этажный жилой дом корпус №1 со встроенно-пристроенными помещениями общественного назначения, по  ул.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Игнатьевское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шоссе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0,44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50.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16-и этажный жилой дом корпус №2 со встроенно-пристроенными помещениями общественного назначения, по  ул.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Игнатьевское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шоссе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0,44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51.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16-и этажный жилой дом корпус №3 со встроенно-пристроенными помещениями общественного назначения, по  ул.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Игнатьевское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шоссе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0,44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52.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16-и этажный жилой дом корпус №4 со встроенно-пристроенными помещениями общественного назначения, по  ул.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Игнатьевское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шоссе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0,44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53.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16-и этажный жилой дом корпус №5 со встроенно-пристроенными помещениями общественного назначения, по  ул.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Игнатьевское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шоссе 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0,44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54.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Жилое помещение №1 по ул. </w:t>
            </w:r>
            <w:proofErr w:type="spellStart"/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Зейская</w:t>
            </w:r>
            <w:proofErr w:type="spellEnd"/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299 в квартале 9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0,005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0,0008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0,0058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55.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Жилое помещение №2 по ул. </w:t>
            </w:r>
            <w:proofErr w:type="spellStart"/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Зейская</w:t>
            </w:r>
            <w:proofErr w:type="spellEnd"/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299 в квартале 9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0,005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0,0006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0,0056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56.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Жилое помещение №3 по ул. </w:t>
            </w:r>
            <w:proofErr w:type="spellStart"/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Зейская</w:t>
            </w:r>
            <w:proofErr w:type="spellEnd"/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299 в квартале 9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0,003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0,0005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0,0035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57.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жилой дом по ул. 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Красноармейская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213 в кв. 114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0,34191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0,3436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0,68551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58.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Комплексный центр социального обслуживания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№1ЦР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2020г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0,247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0,055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0,362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59.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Многоквартирные жилые дома Литер 1, 2, 3, 4 в квартале 207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№2СЗР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2022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0,68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0,7536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1,4336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60.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Многоквартирный жилой дом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Лите</w:t>
            </w:r>
            <w:proofErr w:type="spell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9 в </w:t>
            </w:r>
            <w:proofErr w:type="spell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proofErr w:type="gramStart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.Ч</w:t>
            </w:r>
            <w:proofErr w:type="gramEnd"/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игири</w:t>
            </w:r>
            <w:proofErr w:type="spellEnd"/>
          </w:p>
        </w:tc>
        <w:tc>
          <w:tcPr>
            <w:tcW w:w="959" w:type="dxa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№4ТПК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0,145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0,23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0,375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61.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Многоквартирный жилой дом в мкн Европейский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</w:tcPr>
          <w:p w:rsidR="000D1ACA" w:rsidRPr="000D1ACA" w:rsidRDefault="000D1ACA" w:rsidP="000D1ACA">
            <w:pPr>
              <w:spacing w:line="259" w:lineRule="auto"/>
              <w:ind w:left="345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0,218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0,225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0,443</w:t>
            </w:r>
          </w:p>
        </w:tc>
      </w:tr>
      <w:tr w:rsidR="000D1ACA" w:rsidRPr="000D1ACA" w:rsidTr="000955D5">
        <w:tc>
          <w:tcPr>
            <w:tcW w:w="530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  <w:r w:rsidRPr="000D1ACA">
              <w:rPr>
                <w:rFonts w:ascii="Times New Roman" w:hAnsi="Times New Roman" w:cs="Times New Roman"/>
              </w:rPr>
              <w:t>62.</w:t>
            </w:r>
          </w:p>
        </w:tc>
        <w:tc>
          <w:tcPr>
            <w:tcW w:w="4965" w:type="dxa"/>
            <w:vAlign w:val="center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 xml:space="preserve">Магазин не продовольственных товаров с административными помещениями по ул. </w:t>
            </w:r>
            <w:proofErr w:type="gramStart"/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Пионерская</w:t>
            </w:r>
            <w:proofErr w:type="gramEnd"/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, 198/4</w:t>
            </w:r>
          </w:p>
        </w:tc>
        <w:tc>
          <w:tcPr>
            <w:tcW w:w="959" w:type="dxa"/>
          </w:tcPr>
          <w:p w:rsidR="000D1ACA" w:rsidRPr="000D1ACA" w:rsidRDefault="000D1ACA" w:rsidP="000D1AC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25" w:type="dxa"/>
            <w:vAlign w:val="center"/>
          </w:tcPr>
          <w:p w:rsidR="000D1ACA" w:rsidRPr="000D1ACA" w:rsidRDefault="000D1ACA" w:rsidP="000D1ACA">
            <w:pPr>
              <w:spacing w:line="259" w:lineRule="auto"/>
              <w:ind w:left="34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1ACA">
              <w:rPr>
                <w:rFonts w:ascii="Times New Roman" w:hAnsi="Times New Roman" w:cs="Times New Roman"/>
                <w:sz w:val="20"/>
                <w:szCs w:val="20"/>
              </w:rPr>
              <w:t>ТЭЦ</w:t>
            </w:r>
          </w:p>
        </w:tc>
        <w:tc>
          <w:tcPr>
            <w:tcW w:w="1560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т/м №2СР</w:t>
            </w:r>
          </w:p>
        </w:tc>
        <w:tc>
          <w:tcPr>
            <w:tcW w:w="1275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2021</w:t>
            </w:r>
          </w:p>
        </w:tc>
        <w:tc>
          <w:tcPr>
            <w:tcW w:w="1131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0,17</w:t>
            </w:r>
          </w:p>
        </w:tc>
        <w:tc>
          <w:tcPr>
            <w:tcW w:w="1137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0,03</w:t>
            </w:r>
          </w:p>
        </w:tc>
        <w:tc>
          <w:tcPr>
            <w:tcW w:w="1276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0D1ACA" w:rsidRPr="000D1ACA" w:rsidRDefault="000D1ACA" w:rsidP="000D1AC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1ACA">
              <w:rPr>
                <w:rFonts w:ascii="Times New Roman" w:hAnsi="Times New Roman" w:cs="Times New Roman"/>
                <w:color w:val="000000"/>
              </w:rPr>
              <w:t>0,2</w:t>
            </w:r>
          </w:p>
        </w:tc>
      </w:tr>
    </w:tbl>
    <w:p w:rsidR="000D1ACA" w:rsidRPr="000D1ACA" w:rsidRDefault="000D1ACA" w:rsidP="000D1ACA">
      <w:pPr>
        <w:spacing w:after="200" w:line="276" w:lineRule="auto"/>
        <w:rPr>
          <w:rFonts w:asciiTheme="minorHAnsi" w:eastAsiaTheme="minorHAnsi" w:hAnsiTheme="minorHAnsi" w:cstheme="minorBidi"/>
          <w:lang w:eastAsia="en-US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0D1ACA" w:rsidRDefault="000D1ACA">
      <w:pPr>
        <w:ind w:left="14440"/>
        <w:rPr>
          <w:sz w:val="20"/>
          <w:szCs w:val="20"/>
        </w:rPr>
      </w:pPr>
    </w:p>
    <w:p w:rsidR="002E0E5C" w:rsidRDefault="002E0E5C">
      <w:pPr>
        <w:ind w:left="14440"/>
        <w:rPr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4606925</wp:posOffset>
            </wp:positionH>
            <wp:positionV relativeFrom="paragraph">
              <wp:posOffset>-495300</wp:posOffset>
            </wp:positionV>
            <wp:extent cx="4358640" cy="6153150"/>
            <wp:effectExtent l="0" t="0" r="3810" b="0"/>
            <wp:wrapTight wrapText="bothSides">
              <wp:wrapPolygon edited="0">
                <wp:start x="0" y="0"/>
                <wp:lineTo x="0" y="21533"/>
                <wp:lineTo x="21524" y="21533"/>
                <wp:lineTo x="21524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8" t="11019" r="43596" b="7713"/>
                    <a:stretch/>
                  </pic:blipFill>
                  <pic:spPr bwMode="auto">
                    <a:xfrm>
                      <a:off x="0" y="0"/>
                      <a:ext cx="4358640" cy="6153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15298197" wp14:editId="745D4423">
            <wp:simplePos x="0" y="0"/>
            <wp:positionH relativeFrom="column">
              <wp:posOffset>-209550</wp:posOffset>
            </wp:positionH>
            <wp:positionV relativeFrom="paragraph">
              <wp:posOffset>-372110</wp:posOffset>
            </wp:positionV>
            <wp:extent cx="4562475" cy="6238875"/>
            <wp:effectExtent l="0" t="0" r="9525" b="952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8" t="13499" r="42666" b="5510"/>
                    <a:stretch/>
                  </pic:blipFill>
                  <pic:spPr bwMode="auto">
                    <a:xfrm>
                      <a:off x="0" y="0"/>
                      <a:ext cx="4562475" cy="623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1AA676DB" wp14:editId="7F2A801A">
            <wp:simplePos x="0" y="0"/>
            <wp:positionH relativeFrom="column">
              <wp:posOffset>-4130040</wp:posOffset>
            </wp:positionH>
            <wp:positionV relativeFrom="paragraph">
              <wp:posOffset>156210</wp:posOffset>
            </wp:positionV>
            <wp:extent cx="4095750" cy="126492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41" t="54545" r="47780" b="30303"/>
                    <a:stretch/>
                  </pic:blipFill>
                  <pic:spPr bwMode="auto">
                    <a:xfrm>
                      <a:off x="0" y="0"/>
                      <a:ext cx="4095750" cy="1264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0E5C" w:rsidRDefault="002E0E5C" w:rsidP="002E0E5C">
      <w:pPr>
        <w:rPr>
          <w:sz w:val="20"/>
          <w:szCs w:val="20"/>
        </w:rPr>
      </w:pPr>
    </w:p>
    <w:p w:rsidR="002E0E5C" w:rsidRDefault="002E0E5C" w:rsidP="002E0E5C">
      <w:pPr>
        <w:rPr>
          <w:sz w:val="20"/>
          <w:szCs w:val="20"/>
        </w:rPr>
      </w:pPr>
    </w:p>
    <w:p w:rsidR="000D1ACA" w:rsidRDefault="000D1ACA" w:rsidP="002E0E5C">
      <w:pPr>
        <w:rPr>
          <w:sz w:val="20"/>
          <w:szCs w:val="20"/>
        </w:rPr>
      </w:pPr>
    </w:p>
    <w:p w:rsidR="002E0E5C" w:rsidRDefault="002E0E5C" w:rsidP="002E0E5C">
      <w:pPr>
        <w:rPr>
          <w:sz w:val="20"/>
          <w:szCs w:val="20"/>
        </w:rPr>
      </w:pPr>
    </w:p>
    <w:p w:rsidR="002E0E5C" w:rsidRDefault="002E0E5C" w:rsidP="002E0E5C">
      <w:pPr>
        <w:rPr>
          <w:sz w:val="20"/>
          <w:szCs w:val="20"/>
        </w:rPr>
      </w:pPr>
    </w:p>
    <w:p w:rsidR="002E0E5C" w:rsidRDefault="002E0E5C" w:rsidP="002E0E5C">
      <w:pPr>
        <w:rPr>
          <w:sz w:val="20"/>
          <w:szCs w:val="20"/>
        </w:rPr>
      </w:pPr>
    </w:p>
    <w:p w:rsidR="002E0E5C" w:rsidRDefault="002E0E5C" w:rsidP="002E0E5C">
      <w:pPr>
        <w:rPr>
          <w:sz w:val="20"/>
          <w:szCs w:val="20"/>
        </w:rPr>
      </w:pPr>
    </w:p>
    <w:p w:rsidR="002E0E5C" w:rsidRDefault="002E0E5C" w:rsidP="002E0E5C">
      <w:pPr>
        <w:rPr>
          <w:sz w:val="20"/>
          <w:szCs w:val="20"/>
        </w:rPr>
      </w:pPr>
    </w:p>
    <w:p w:rsidR="002E0E5C" w:rsidRPr="002E0E5C" w:rsidRDefault="002E0E5C" w:rsidP="002E0E5C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3FF401BE" wp14:editId="0EF3B722">
            <wp:extent cx="3191608" cy="5657850"/>
            <wp:effectExtent l="0" t="0" r="8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8667" t="17080" r="47470" b="7714"/>
                    <a:stretch/>
                  </pic:blipFill>
                  <pic:spPr bwMode="auto">
                    <a:xfrm>
                      <a:off x="0" y="0"/>
                      <a:ext cx="3193364" cy="5660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E0E5C">
        <w:rPr>
          <w:noProof/>
        </w:rPr>
        <w:t xml:space="preserve"> </w:t>
      </w:r>
    </w:p>
    <w:sectPr w:rsidR="002E0E5C" w:rsidRPr="002E0E5C" w:rsidSect="002D0CC5">
      <w:pgSz w:w="16840" w:h="11906" w:orient="landscape"/>
      <w:pgMar w:top="1440" w:right="1138" w:bottom="149" w:left="1140" w:header="0" w:footer="0" w:gutter="0"/>
      <w:cols w:space="720" w:equalWidth="0">
        <w:col w:w="1456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0986" w:rsidRDefault="00E30986" w:rsidP="00785DD9">
      <w:r>
        <w:separator/>
      </w:r>
    </w:p>
  </w:endnote>
  <w:endnote w:type="continuationSeparator" w:id="0">
    <w:p w:rsidR="00E30986" w:rsidRDefault="00E30986" w:rsidP="00785D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PS-BoldItalic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0986" w:rsidRDefault="00E30986" w:rsidP="00785DD9">
      <w:r>
        <w:separator/>
      </w:r>
    </w:p>
  </w:footnote>
  <w:footnote w:type="continuationSeparator" w:id="0">
    <w:p w:rsidR="00E30986" w:rsidRDefault="00E30986" w:rsidP="00785D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5D5" w:rsidRPr="00D45ECC" w:rsidRDefault="000955D5" w:rsidP="00785DD9">
    <w:pPr>
      <w:pStyle w:val="a4"/>
      <w:jc w:val="center"/>
      <w:rPr>
        <w:i/>
      </w:rPr>
    </w:pPr>
    <w:r>
      <w:rPr>
        <w:i/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03934210" o:spid="_x0000_s2049" type="#_x0000_t75" style="position:absolute;left:0;text-align:left;margin-left:0;margin-top:0;width:479.95pt;height:492.3pt;z-index:-251658752;mso-position-horizontal:center;mso-position-horizontal-relative:margin;mso-position-vertical:center;mso-position-vertical-relative:margin" o:allowincell="f">
          <v:imagedata r:id="rId1" o:title="gerb" gain="19661f" blacklevel="22938f"/>
          <w10:wrap anchorx="margin" anchory="margin"/>
        </v:shape>
      </w:pict>
    </w:r>
    <w:r>
      <w:rPr>
        <w:i/>
      </w:rPr>
      <w:t>С</w:t>
    </w:r>
    <w:r w:rsidRPr="00D45ECC">
      <w:rPr>
        <w:i/>
      </w:rPr>
      <w:t xml:space="preserve">хема теплоснабжения города </w:t>
    </w:r>
    <w:r>
      <w:rPr>
        <w:i/>
      </w:rPr>
      <w:t>Благовещенска Амурской области</w:t>
    </w:r>
    <w:r w:rsidRPr="00D45ECC">
      <w:rPr>
        <w:i/>
      </w:rPr>
      <w:t xml:space="preserve"> на период до 20</w:t>
    </w:r>
    <w:r>
      <w:rPr>
        <w:i/>
      </w:rPr>
      <w:t>34</w:t>
    </w:r>
    <w:r w:rsidRPr="00D45ECC">
      <w:rPr>
        <w:i/>
      </w:rPr>
      <w:t xml:space="preserve"> г. Актуализация на 202</w:t>
    </w:r>
    <w:r>
      <w:rPr>
        <w:i/>
      </w:rPr>
      <w:t>0</w:t>
    </w:r>
    <w:r w:rsidRPr="00D45ECC">
      <w:rPr>
        <w:i/>
      </w:rPr>
      <w:t xml:space="preserve"> год.</w:t>
    </w:r>
  </w:p>
  <w:p w:rsidR="000955D5" w:rsidRDefault="000955D5" w:rsidP="00785DD9">
    <w:pPr>
      <w:pStyle w:val="a4"/>
      <w:jc w:val="center"/>
    </w:pPr>
    <w:r w:rsidRPr="00D45ECC">
      <w:rPr>
        <w:i/>
      </w:rPr>
      <w:t xml:space="preserve">Книга </w:t>
    </w:r>
    <w:r>
      <w:rPr>
        <w:i/>
      </w:rPr>
      <w:t>1</w:t>
    </w:r>
    <w:r w:rsidRPr="00D45ECC">
      <w:rPr>
        <w:i/>
      </w:rPr>
      <w:t xml:space="preserve"> «</w:t>
    </w:r>
    <w:r>
      <w:rPr>
        <w:i/>
      </w:rPr>
      <w:t>Обосновывающие материалы</w:t>
    </w:r>
    <w:r w:rsidRPr="00D45ECC">
      <w:rPr>
        <w:i/>
      </w:rPr>
      <w:t xml:space="preserve">». Том </w:t>
    </w:r>
    <w:r>
      <w:rPr>
        <w:i/>
      </w:rPr>
      <w:t>2</w:t>
    </w:r>
    <w:r w:rsidRPr="00D45ECC">
      <w:rPr>
        <w:i/>
      </w:rPr>
      <w:t xml:space="preserve"> «</w:t>
    </w:r>
    <w:r w:rsidRPr="00785DD9">
      <w:rPr>
        <w:i/>
      </w:rPr>
      <w:t>Сводный том изменений, выполненных в доработанной и (или) актуализированной схеме теплоснабжения</w:t>
    </w:r>
    <w:r w:rsidRPr="00D45ECC">
      <w:rPr>
        <w:i/>
      </w:rPr>
      <w:t>»</w:t>
    </w:r>
  </w:p>
  <w:p w:rsidR="000955D5" w:rsidRDefault="000955D5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8"/>
    <w:multiLevelType w:val="hybridMultilevel"/>
    <w:tmpl w:val="737B8DDC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D"/>
    <w:multiLevelType w:val="hybridMultilevel"/>
    <w:tmpl w:val="614FD4A0"/>
    <w:lvl w:ilvl="0" w:tplc="FFFFFFFF">
      <w:start w:val="1"/>
      <w:numFmt w:val="bullet"/>
      <w:lvlText w:val="и"/>
      <w:lvlJc w:val="left"/>
    </w:lvl>
    <w:lvl w:ilvl="1" w:tplc="FFFFFFFF">
      <w:start w:val="1"/>
      <w:numFmt w:val="bullet"/>
      <w:lvlText w:val="В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10"/>
    <w:multiLevelType w:val="hybridMultilevel"/>
    <w:tmpl w:val="3A95F874"/>
    <w:lvl w:ilvl="0" w:tplc="FFFFFFFF">
      <w:start w:val="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0000013"/>
    <w:multiLevelType w:val="hybridMultilevel"/>
    <w:tmpl w:val="7C3DBD3C"/>
    <w:lvl w:ilvl="0" w:tplc="FFFFFFFF">
      <w:start w:val="1"/>
      <w:numFmt w:val="bullet"/>
      <w:lvlText w:val=""/>
      <w:lvlJc w:val="left"/>
    </w:lvl>
    <w:lvl w:ilvl="1" w:tplc="FFFFFFFF">
      <w:start w:val="1"/>
      <w:numFmt w:val="bullet"/>
      <w:lvlText w:val="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>
    <w:nsid w:val="00000014"/>
    <w:multiLevelType w:val="hybridMultilevel"/>
    <w:tmpl w:val="7724C67E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>
    <w:nsid w:val="00000016"/>
    <w:multiLevelType w:val="hybridMultilevel"/>
    <w:tmpl w:val="22221A70"/>
    <w:lvl w:ilvl="0" w:tplc="FFFFFFFF">
      <w:start w:val="1"/>
      <w:numFmt w:val="bullet"/>
      <w:lvlText w:val=""/>
      <w:lvlJc w:val="left"/>
    </w:lvl>
    <w:lvl w:ilvl="1" w:tplc="FFFFFFFF">
      <w:start w:val="1"/>
      <w:numFmt w:val="bullet"/>
      <w:lvlText w:val="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>
    <w:nsid w:val="00000017"/>
    <w:multiLevelType w:val="hybridMultilevel"/>
    <w:tmpl w:val="4516DDE8"/>
    <w:lvl w:ilvl="0" w:tplc="FFFFFFFF">
      <w:start w:val="1"/>
      <w:numFmt w:val="bullet"/>
      <w:lvlText w:val=""/>
      <w:lvlJc w:val="left"/>
    </w:lvl>
    <w:lvl w:ilvl="1" w:tplc="FFFFFFFF">
      <w:start w:val="1"/>
      <w:numFmt w:val="bullet"/>
      <w:lvlText w:val="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>
    <w:nsid w:val="0000001C"/>
    <w:multiLevelType w:val="hybridMultilevel"/>
    <w:tmpl w:val="3855585C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В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8">
    <w:nsid w:val="00000021"/>
    <w:multiLevelType w:val="hybridMultilevel"/>
    <w:tmpl w:val="725A06FA"/>
    <w:lvl w:ilvl="0" w:tplc="FFFFFFFF">
      <w:start w:val="1"/>
      <w:numFmt w:val="decimal"/>
      <w:lvlText w:val="%1."/>
      <w:lvlJc w:val="left"/>
    </w:lvl>
    <w:lvl w:ilvl="1" w:tplc="FFFFFFFF">
      <w:start w:val="2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>
    <w:nsid w:val="00000022"/>
    <w:multiLevelType w:val="hybridMultilevel"/>
    <w:tmpl w:val="2CD89A32"/>
    <w:lvl w:ilvl="0" w:tplc="FFFFFFFF">
      <w:start w:val="3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0">
    <w:nsid w:val="00000023"/>
    <w:multiLevelType w:val="hybridMultilevel"/>
    <w:tmpl w:val="5E884ADC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1">
    <w:nsid w:val="00000024"/>
    <w:multiLevelType w:val="hybridMultilevel"/>
    <w:tmpl w:val="05072366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2">
    <w:nsid w:val="00000026"/>
    <w:multiLevelType w:val="hybridMultilevel"/>
    <w:tmpl w:val="580BD78E"/>
    <w:lvl w:ilvl="0" w:tplc="FFFFFFFF">
      <w:start w:val="1"/>
      <w:numFmt w:val="bullet"/>
      <w:lvlText w:val="к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3">
    <w:nsid w:val="0000002A"/>
    <w:multiLevelType w:val="hybridMultilevel"/>
    <w:tmpl w:val="6A2342EC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4">
    <w:nsid w:val="0000002B"/>
    <w:multiLevelType w:val="hybridMultilevel"/>
    <w:tmpl w:val="2A487CB0"/>
    <w:lvl w:ilvl="0" w:tplc="FFFFFFFF">
      <w:start w:val="1"/>
      <w:numFmt w:val="bullet"/>
      <w:lvlText w:val="В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5">
    <w:nsid w:val="01891464"/>
    <w:multiLevelType w:val="hybridMultilevel"/>
    <w:tmpl w:val="0D1C63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2622595"/>
    <w:multiLevelType w:val="hybridMultilevel"/>
    <w:tmpl w:val="EAB835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D855017"/>
    <w:multiLevelType w:val="multilevel"/>
    <w:tmpl w:val="886E6C2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7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0FB53925"/>
    <w:multiLevelType w:val="multilevel"/>
    <w:tmpl w:val="252C746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157E2941"/>
    <w:multiLevelType w:val="hybridMultilevel"/>
    <w:tmpl w:val="E86C32C6"/>
    <w:lvl w:ilvl="0" w:tplc="6C9E8760">
      <w:start w:val="1"/>
      <w:numFmt w:val="decimal"/>
      <w:lvlText w:val="%1."/>
      <w:lvlJc w:val="left"/>
      <w:pPr>
        <w:ind w:left="68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1B4B4153"/>
    <w:multiLevelType w:val="hybridMultilevel"/>
    <w:tmpl w:val="C30E678C"/>
    <w:lvl w:ilvl="0" w:tplc="BB82F4D0">
      <w:start w:val="1"/>
      <w:numFmt w:val="decimal"/>
      <w:lvlText w:val="%1."/>
      <w:lvlJc w:val="left"/>
      <w:pPr>
        <w:ind w:left="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D5C3038">
      <w:start w:val="1"/>
      <w:numFmt w:val="lowerLetter"/>
      <w:lvlText w:val="%2"/>
      <w:lvlJc w:val="left"/>
      <w:pPr>
        <w:ind w:left="15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AE66C0">
      <w:start w:val="1"/>
      <w:numFmt w:val="lowerRoman"/>
      <w:lvlText w:val="%3"/>
      <w:lvlJc w:val="left"/>
      <w:pPr>
        <w:ind w:left="22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C0BE3A">
      <w:start w:val="1"/>
      <w:numFmt w:val="decimal"/>
      <w:lvlText w:val="%4"/>
      <w:lvlJc w:val="left"/>
      <w:pPr>
        <w:ind w:left="30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0EEE148">
      <w:start w:val="1"/>
      <w:numFmt w:val="lowerLetter"/>
      <w:lvlText w:val="%5"/>
      <w:lvlJc w:val="left"/>
      <w:pPr>
        <w:ind w:left="37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DFE187E">
      <w:start w:val="1"/>
      <w:numFmt w:val="lowerRoman"/>
      <w:lvlText w:val="%6"/>
      <w:lvlJc w:val="left"/>
      <w:pPr>
        <w:ind w:left="44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EC04084">
      <w:start w:val="1"/>
      <w:numFmt w:val="decimal"/>
      <w:lvlText w:val="%7"/>
      <w:lvlJc w:val="left"/>
      <w:pPr>
        <w:ind w:left="51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B08DEE0">
      <w:start w:val="1"/>
      <w:numFmt w:val="lowerLetter"/>
      <w:lvlText w:val="%8"/>
      <w:lvlJc w:val="left"/>
      <w:pPr>
        <w:ind w:left="58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6E62DEA">
      <w:start w:val="1"/>
      <w:numFmt w:val="lowerRoman"/>
      <w:lvlText w:val="%9"/>
      <w:lvlJc w:val="left"/>
      <w:pPr>
        <w:ind w:left="66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1B8577FF"/>
    <w:multiLevelType w:val="hybridMultilevel"/>
    <w:tmpl w:val="A984D4E2"/>
    <w:lvl w:ilvl="0" w:tplc="E84E93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CA50E98"/>
    <w:multiLevelType w:val="hybridMultilevel"/>
    <w:tmpl w:val="0DC22168"/>
    <w:lvl w:ilvl="0" w:tplc="D640103C">
      <w:start w:val="1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9420EF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C7A96E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600216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E60F85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CBC519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E2972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04F66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1B6480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283C51F1"/>
    <w:multiLevelType w:val="hybridMultilevel"/>
    <w:tmpl w:val="C27A3B34"/>
    <w:lvl w:ilvl="0" w:tplc="CD32B04E">
      <w:start w:val="1"/>
      <w:numFmt w:val="decimal"/>
      <w:lvlText w:val="%1."/>
      <w:lvlJc w:val="left"/>
      <w:pPr>
        <w:ind w:left="1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FE238F2">
      <w:start w:val="8"/>
      <w:numFmt w:val="decimal"/>
      <w:lvlText w:val="%2."/>
      <w:lvlJc w:val="left"/>
      <w:pPr>
        <w:ind w:left="16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54A2F2C">
      <w:start w:val="1"/>
      <w:numFmt w:val="lowerRoman"/>
      <w:lvlText w:val="%3"/>
      <w:lvlJc w:val="left"/>
      <w:pPr>
        <w:ind w:left="2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27C8040">
      <w:start w:val="1"/>
      <w:numFmt w:val="decimal"/>
      <w:lvlText w:val="%4"/>
      <w:lvlJc w:val="left"/>
      <w:pPr>
        <w:ind w:left="2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4C80C04">
      <w:start w:val="1"/>
      <w:numFmt w:val="lowerLetter"/>
      <w:lvlText w:val="%5"/>
      <w:lvlJc w:val="left"/>
      <w:pPr>
        <w:ind w:left="3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3525F80">
      <w:start w:val="1"/>
      <w:numFmt w:val="lowerRoman"/>
      <w:lvlText w:val="%6"/>
      <w:lvlJc w:val="left"/>
      <w:pPr>
        <w:ind w:left="4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C708E36">
      <w:start w:val="1"/>
      <w:numFmt w:val="decimal"/>
      <w:lvlText w:val="%7"/>
      <w:lvlJc w:val="left"/>
      <w:pPr>
        <w:ind w:left="5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4AC8482">
      <w:start w:val="1"/>
      <w:numFmt w:val="lowerLetter"/>
      <w:lvlText w:val="%8"/>
      <w:lvlJc w:val="left"/>
      <w:pPr>
        <w:ind w:left="58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E6BDFE">
      <w:start w:val="1"/>
      <w:numFmt w:val="lowerRoman"/>
      <w:lvlText w:val="%9"/>
      <w:lvlJc w:val="left"/>
      <w:pPr>
        <w:ind w:left="65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5DAF53AF"/>
    <w:multiLevelType w:val="hybridMultilevel"/>
    <w:tmpl w:val="73C61378"/>
    <w:lvl w:ilvl="0" w:tplc="DBAE3C5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87512B4"/>
    <w:multiLevelType w:val="multilevel"/>
    <w:tmpl w:val="93C217CA"/>
    <w:lvl w:ilvl="0">
      <w:start w:val="5"/>
      <w:numFmt w:val="decimal"/>
      <w:lvlText w:val="8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6FC40F60"/>
    <w:multiLevelType w:val="hybridMultilevel"/>
    <w:tmpl w:val="01D212CC"/>
    <w:lvl w:ilvl="0" w:tplc="85DE0B98">
      <w:start w:val="1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14C7BC8">
      <w:start w:val="1"/>
      <w:numFmt w:val="lowerLetter"/>
      <w:lvlText w:val="%2"/>
      <w:lvlJc w:val="left"/>
      <w:pPr>
        <w:ind w:left="17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0B00638">
      <w:start w:val="1"/>
      <w:numFmt w:val="lowerRoman"/>
      <w:lvlText w:val="%3"/>
      <w:lvlJc w:val="left"/>
      <w:pPr>
        <w:ind w:left="2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20EF3FA">
      <w:start w:val="1"/>
      <w:numFmt w:val="decimal"/>
      <w:lvlText w:val="%4"/>
      <w:lvlJc w:val="left"/>
      <w:pPr>
        <w:ind w:left="3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19C2E3E">
      <w:start w:val="1"/>
      <w:numFmt w:val="lowerLetter"/>
      <w:lvlText w:val="%5"/>
      <w:lvlJc w:val="left"/>
      <w:pPr>
        <w:ind w:left="3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EAA0BAE">
      <w:start w:val="1"/>
      <w:numFmt w:val="lowerRoman"/>
      <w:lvlText w:val="%6"/>
      <w:lvlJc w:val="left"/>
      <w:pPr>
        <w:ind w:left="4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5C43A96">
      <w:start w:val="1"/>
      <w:numFmt w:val="decimal"/>
      <w:lvlText w:val="%7"/>
      <w:lvlJc w:val="left"/>
      <w:pPr>
        <w:ind w:left="5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89CCB82">
      <w:start w:val="1"/>
      <w:numFmt w:val="lowerLetter"/>
      <w:lvlText w:val="%8"/>
      <w:lvlJc w:val="left"/>
      <w:pPr>
        <w:ind w:left="6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7E67886">
      <w:start w:val="1"/>
      <w:numFmt w:val="lowerRoman"/>
      <w:lvlText w:val="%9"/>
      <w:lvlJc w:val="left"/>
      <w:pPr>
        <w:ind w:left="6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7C0239B5"/>
    <w:multiLevelType w:val="hybridMultilevel"/>
    <w:tmpl w:val="3FC6DC94"/>
    <w:lvl w:ilvl="0" w:tplc="B41C3288">
      <w:start w:val="3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9D0979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DB485C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3EA9D6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7F07F4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13A49E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5807C4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E10FF0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64EEA4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7FED7DDE"/>
    <w:multiLevelType w:val="hybridMultilevel"/>
    <w:tmpl w:val="4254DB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24"/>
  </w:num>
  <w:num w:numId="3">
    <w:abstractNumId w:val="21"/>
  </w:num>
  <w:num w:numId="4">
    <w:abstractNumId w:val="16"/>
  </w:num>
  <w:num w:numId="5">
    <w:abstractNumId w:val="15"/>
  </w:num>
  <w:num w:numId="6">
    <w:abstractNumId w:val="18"/>
  </w:num>
  <w:num w:numId="7">
    <w:abstractNumId w:val="25"/>
  </w:num>
  <w:num w:numId="8">
    <w:abstractNumId w:val="17"/>
  </w:num>
  <w:num w:numId="9">
    <w:abstractNumId w:val="19"/>
  </w:num>
  <w:num w:numId="10">
    <w:abstractNumId w:val="2"/>
  </w:num>
  <w:num w:numId="11">
    <w:abstractNumId w:val="3"/>
  </w:num>
  <w:num w:numId="12">
    <w:abstractNumId w:val="5"/>
  </w:num>
  <w:num w:numId="13">
    <w:abstractNumId w:val="6"/>
  </w:num>
  <w:num w:numId="14">
    <w:abstractNumId w:val="10"/>
  </w:num>
  <w:num w:numId="15">
    <w:abstractNumId w:val="12"/>
  </w:num>
  <w:num w:numId="16">
    <w:abstractNumId w:val="11"/>
  </w:num>
  <w:num w:numId="17">
    <w:abstractNumId w:val="13"/>
  </w:num>
  <w:num w:numId="18">
    <w:abstractNumId w:val="14"/>
  </w:num>
  <w:num w:numId="19">
    <w:abstractNumId w:val="0"/>
  </w:num>
  <w:num w:numId="20">
    <w:abstractNumId w:val="1"/>
  </w:num>
  <w:num w:numId="21">
    <w:abstractNumId w:val="4"/>
  </w:num>
  <w:num w:numId="22">
    <w:abstractNumId w:val="7"/>
  </w:num>
  <w:num w:numId="23">
    <w:abstractNumId w:val="8"/>
  </w:num>
  <w:num w:numId="24">
    <w:abstractNumId w:val="9"/>
  </w:num>
  <w:num w:numId="25">
    <w:abstractNumId w:val="26"/>
  </w:num>
  <w:num w:numId="26">
    <w:abstractNumId w:val="23"/>
  </w:num>
  <w:num w:numId="27">
    <w:abstractNumId w:val="20"/>
  </w:num>
  <w:num w:numId="28">
    <w:abstractNumId w:val="27"/>
  </w:num>
  <w:num w:numId="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2835"/>
    <w:rsid w:val="000955D5"/>
    <w:rsid w:val="000D1ACA"/>
    <w:rsid w:val="000E0FAD"/>
    <w:rsid w:val="001140F1"/>
    <w:rsid w:val="002D0CC5"/>
    <w:rsid w:val="002E0E5C"/>
    <w:rsid w:val="002F3062"/>
    <w:rsid w:val="0064110F"/>
    <w:rsid w:val="00785DD9"/>
    <w:rsid w:val="008865D3"/>
    <w:rsid w:val="00980CEB"/>
    <w:rsid w:val="00A455C6"/>
    <w:rsid w:val="00B26F24"/>
    <w:rsid w:val="00C771EA"/>
    <w:rsid w:val="00E30986"/>
    <w:rsid w:val="00FD28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nhideWhenUsed/>
    <w:rsid w:val="004D5BDC"/>
    <w:rPr>
      <w:color w:val="0000FF"/>
      <w:u w:val="single"/>
    </w:rPr>
  </w:style>
  <w:style w:type="paragraph" w:styleId="a4">
    <w:name w:val="header"/>
    <w:basedOn w:val="a"/>
    <w:link w:val="a5"/>
    <w:unhideWhenUsed/>
    <w:rsid w:val="00785DD9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785DD9"/>
  </w:style>
  <w:style w:type="paragraph" w:styleId="a6">
    <w:name w:val="footer"/>
    <w:basedOn w:val="a"/>
    <w:link w:val="a7"/>
    <w:unhideWhenUsed/>
    <w:rsid w:val="00785DD9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785DD9"/>
  </w:style>
  <w:style w:type="paragraph" w:styleId="a8">
    <w:name w:val="Balloon Text"/>
    <w:basedOn w:val="a"/>
    <w:link w:val="a9"/>
    <w:uiPriority w:val="99"/>
    <w:semiHidden/>
    <w:unhideWhenUsed/>
    <w:rsid w:val="0064110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4110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64110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character" w:styleId="ab">
    <w:name w:val="annotation reference"/>
    <w:basedOn w:val="a0"/>
    <w:uiPriority w:val="99"/>
    <w:semiHidden/>
    <w:unhideWhenUsed/>
    <w:rsid w:val="0064110F"/>
    <w:rPr>
      <w:sz w:val="16"/>
      <w:szCs w:val="16"/>
    </w:rPr>
  </w:style>
  <w:style w:type="paragraph" w:styleId="ac">
    <w:name w:val="annotation text"/>
    <w:basedOn w:val="a"/>
    <w:link w:val="1"/>
    <w:uiPriority w:val="99"/>
    <w:semiHidden/>
    <w:unhideWhenUsed/>
    <w:rsid w:val="0064110F"/>
    <w:pPr>
      <w:keepLines/>
      <w:ind w:firstLine="709"/>
      <w:jc w:val="both"/>
    </w:pPr>
    <w:rPr>
      <w:rFonts w:eastAsia="Times New Roman"/>
      <w:sz w:val="20"/>
      <w:szCs w:val="20"/>
    </w:rPr>
  </w:style>
  <w:style w:type="character" w:customStyle="1" w:styleId="ad">
    <w:name w:val="Текст примечания Знак"/>
    <w:basedOn w:val="a0"/>
    <w:uiPriority w:val="99"/>
    <w:semiHidden/>
    <w:rsid w:val="0064110F"/>
    <w:rPr>
      <w:sz w:val="20"/>
      <w:szCs w:val="20"/>
    </w:rPr>
  </w:style>
  <w:style w:type="character" w:customStyle="1" w:styleId="1">
    <w:name w:val="Текст примечания Знак1"/>
    <w:basedOn w:val="a0"/>
    <w:link w:val="ac"/>
    <w:uiPriority w:val="99"/>
    <w:semiHidden/>
    <w:rsid w:val="0064110F"/>
    <w:rPr>
      <w:rFonts w:eastAsia="Times New Roman"/>
      <w:sz w:val="20"/>
      <w:szCs w:val="20"/>
    </w:rPr>
  </w:style>
  <w:style w:type="paragraph" w:styleId="ae">
    <w:name w:val="caption"/>
    <w:basedOn w:val="a"/>
    <w:qFormat/>
    <w:rsid w:val="0064110F"/>
    <w:pPr>
      <w:keepLines/>
      <w:spacing w:before="120"/>
      <w:jc w:val="right"/>
    </w:pPr>
    <w:rPr>
      <w:rFonts w:eastAsia="Times New Roman"/>
      <w:b/>
      <w:sz w:val="20"/>
      <w:szCs w:val="20"/>
    </w:rPr>
  </w:style>
  <w:style w:type="paragraph" w:customStyle="1" w:styleId="af">
    <w:name w:val="текст таблицы"/>
    <w:basedOn w:val="a"/>
    <w:link w:val="af0"/>
    <w:qFormat/>
    <w:rsid w:val="0064110F"/>
    <w:pPr>
      <w:keepLines/>
      <w:widowControl w:val="0"/>
      <w:jc w:val="center"/>
    </w:pPr>
    <w:rPr>
      <w:rFonts w:eastAsiaTheme="minorHAnsi" w:cstheme="minorBidi"/>
      <w:sz w:val="20"/>
      <w:lang w:eastAsia="en-US"/>
    </w:rPr>
  </w:style>
  <w:style w:type="character" w:customStyle="1" w:styleId="af0">
    <w:name w:val="текст таблицы Знак"/>
    <w:basedOn w:val="a0"/>
    <w:link w:val="af"/>
    <w:rsid w:val="0064110F"/>
    <w:rPr>
      <w:rFonts w:eastAsiaTheme="minorHAnsi" w:cstheme="minorBidi"/>
      <w:sz w:val="20"/>
      <w:lang w:eastAsia="en-US"/>
    </w:rPr>
  </w:style>
  <w:style w:type="paragraph" w:styleId="af1">
    <w:name w:val="Plain Text"/>
    <w:basedOn w:val="a"/>
    <w:link w:val="af2"/>
    <w:uiPriority w:val="99"/>
    <w:unhideWhenUsed/>
    <w:rsid w:val="0064110F"/>
    <w:rPr>
      <w:rFonts w:ascii="Calibri" w:eastAsiaTheme="minorHAnsi" w:hAnsi="Calibri" w:cstheme="minorBidi"/>
      <w:szCs w:val="21"/>
      <w:lang w:eastAsia="en-US"/>
    </w:rPr>
  </w:style>
  <w:style w:type="character" w:customStyle="1" w:styleId="af2">
    <w:name w:val="Текст Знак"/>
    <w:basedOn w:val="a0"/>
    <w:link w:val="af1"/>
    <w:uiPriority w:val="99"/>
    <w:rsid w:val="0064110F"/>
    <w:rPr>
      <w:rFonts w:ascii="Calibri" w:eastAsiaTheme="minorHAnsi" w:hAnsi="Calibri" w:cstheme="minorBidi"/>
      <w:szCs w:val="21"/>
      <w:lang w:eastAsia="en-US"/>
    </w:rPr>
  </w:style>
  <w:style w:type="character" w:customStyle="1" w:styleId="2">
    <w:name w:val="Основной текст (2)_"/>
    <w:basedOn w:val="a0"/>
    <w:link w:val="20"/>
    <w:rsid w:val="0064110F"/>
    <w:rPr>
      <w:rFonts w:eastAsia="Times New Roman"/>
      <w:shd w:val="clear" w:color="auto" w:fill="FFFFFF"/>
    </w:rPr>
  </w:style>
  <w:style w:type="character" w:customStyle="1" w:styleId="211pt">
    <w:name w:val="Основной текст (2) + 11 pt;Полужирный"/>
    <w:basedOn w:val="2"/>
    <w:rsid w:val="0064110F"/>
    <w:rPr>
      <w:rFonts w:eastAsia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64110F"/>
    <w:pPr>
      <w:widowControl w:val="0"/>
      <w:shd w:val="clear" w:color="auto" w:fill="FFFFFF"/>
      <w:spacing w:line="0" w:lineRule="atLeast"/>
      <w:ind w:hanging="360"/>
    </w:pPr>
    <w:rPr>
      <w:rFonts w:eastAsia="Times New Roman"/>
    </w:rPr>
  </w:style>
  <w:style w:type="character" w:customStyle="1" w:styleId="3">
    <w:name w:val="Основной текст (3)_"/>
    <w:basedOn w:val="a0"/>
    <w:link w:val="30"/>
    <w:rsid w:val="0064110F"/>
    <w:rPr>
      <w:rFonts w:eastAsia="Times New Roman"/>
      <w:i/>
      <w:i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64110F"/>
    <w:pPr>
      <w:widowControl w:val="0"/>
      <w:shd w:val="clear" w:color="auto" w:fill="FFFFFF"/>
      <w:spacing w:line="250" w:lineRule="exact"/>
    </w:pPr>
    <w:rPr>
      <w:rFonts w:eastAsia="Times New Roman"/>
      <w:i/>
      <w:iCs/>
    </w:rPr>
  </w:style>
  <w:style w:type="character" w:customStyle="1" w:styleId="10">
    <w:name w:val="Заголовок №1_"/>
    <w:basedOn w:val="a0"/>
    <w:link w:val="11"/>
    <w:rsid w:val="0064110F"/>
    <w:rPr>
      <w:rFonts w:eastAsia="Times New Roman"/>
      <w:b/>
      <w:bCs/>
      <w:shd w:val="clear" w:color="auto" w:fill="FFFFFF"/>
    </w:rPr>
  </w:style>
  <w:style w:type="paragraph" w:customStyle="1" w:styleId="11">
    <w:name w:val="Заголовок №1"/>
    <w:basedOn w:val="a"/>
    <w:link w:val="10"/>
    <w:rsid w:val="0064110F"/>
    <w:pPr>
      <w:widowControl w:val="0"/>
      <w:shd w:val="clear" w:color="auto" w:fill="FFFFFF"/>
      <w:spacing w:line="384" w:lineRule="exact"/>
      <w:ind w:hanging="380"/>
      <w:jc w:val="center"/>
      <w:outlineLvl w:val="0"/>
    </w:pPr>
    <w:rPr>
      <w:rFonts w:eastAsia="Times New Roman"/>
      <w:b/>
      <w:bCs/>
    </w:rPr>
  </w:style>
  <w:style w:type="character" w:customStyle="1" w:styleId="27pt">
    <w:name w:val="Основной текст (2) + 7 pt;Полужирный"/>
    <w:basedOn w:val="2"/>
    <w:rsid w:val="0064110F"/>
    <w:rPr>
      <w:rFonts w:eastAsia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paragraph" w:customStyle="1" w:styleId="Default">
    <w:name w:val="Default"/>
    <w:rsid w:val="0064110F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numbering" w:customStyle="1" w:styleId="12">
    <w:name w:val="Нет списка1"/>
    <w:next w:val="a2"/>
    <w:semiHidden/>
    <w:rsid w:val="0064110F"/>
  </w:style>
  <w:style w:type="paragraph" w:styleId="af3">
    <w:name w:val="annotation subject"/>
    <w:basedOn w:val="ac"/>
    <w:next w:val="ac"/>
    <w:link w:val="af4"/>
    <w:semiHidden/>
    <w:rsid w:val="0064110F"/>
    <w:pPr>
      <w:keepLines w:val="0"/>
      <w:ind w:firstLine="0"/>
      <w:jc w:val="left"/>
    </w:pPr>
    <w:rPr>
      <w:b/>
      <w:bCs/>
    </w:rPr>
  </w:style>
  <w:style w:type="character" w:customStyle="1" w:styleId="af4">
    <w:name w:val="Тема примечания Знак"/>
    <w:basedOn w:val="1"/>
    <w:link w:val="af3"/>
    <w:semiHidden/>
    <w:rsid w:val="0064110F"/>
    <w:rPr>
      <w:rFonts w:eastAsia="Times New Roman"/>
      <w:b/>
      <w:bCs/>
      <w:sz w:val="20"/>
      <w:szCs w:val="20"/>
    </w:rPr>
  </w:style>
  <w:style w:type="table" w:styleId="af5">
    <w:name w:val="Table Grid"/>
    <w:basedOn w:val="a1"/>
    <w:uiPriority w:val="39"/>
    <w:rsid w:val="0064110F"/>
    <w:rPr>
      <w:rFonts w:eastAsia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No Spacing"/>
    <w:aliases w:val="Основной"/>
    <w:link w:val="af7"/>
    <w:uiPriority w:val="1"/>
    <w:qFormat/>
    <w:rsid w:val="0064110F"/>
    <w:pPr>
      <w:spacing w:before="120" w:after="120"/>
      <w:ind w:firstLine="709"/>
      <w:jc w:val="both"/>
    </w:pPr>
    <w:rPr>
      <w:rFonts w:eastAsia="Times New Roman"/>
      <w:sz w:val="24"/>
      <w:lang w:eastAsia="en-US"/>
    </w:rPr>
  </w:style>
  <w:style w:type="character" w:customStyle="1" w:styleId="af7">
    <w:name w:val="Без интервала Знак"/>
    <w:aliases w:val="Основной Знак"/>
    <w:link w:val="af6"/>
    <w:uiPriority w:val="1"/>
    <w:rsid w:val="0064110F"/>
    <w:rPr>
      <w:rFonts w:eastAsia="Times New Roman"/>
      <w:sz w:val="24"/>
      <w:lang w:eastAsia="en-US"/>
    </w:rPr>
  </w:style>
  <w:style w:type="character" w:customStyle="1" w:styleId="FontStyle22">
    <w:name w:val="Font Style22"/>
    <w:uiPriority w:val="99"/>
    <w:rsid w:val="0064110F"/>
    <w:rPr>
      <w:rFonts w:ascii="Times New Roman" w:hAnsi="Times New Roman" w:cs="Times New Roman"/>
      <w:sz w:val="26"/>
      <w:szCs w:val="26"/>
    </w:rPr>
  </w:style>
  <w:style w:type="character" w:styleId="af8">
    <w:name w:val="FollowedHyperlink"/>
    <w:rsid w:val="0064110F"/>
    <w:rPr>
      <w:color w:val="954F72"/>
      <w:u w:val="single"/>
    </w:rPr>
  </w:style>
  <w:style w:type="paragraph" w:customStyle="1" w:styleId="ConsPlusNormal">
    <w:name w:val="ConsPlusNormal"/>
    <w:rsid w:val="0064110F"/>
    <w:pPr>
      <w:widowControl w:val="0"/>
      <w:autoSpaceDE w:val="0"/>
      <w:autoSpaceDN w:val="0"/>
      <w:adjustRightInd w:val="0"/>
    </w:pPr>
    <w:rPr>
      <w:rFonts w:eastAsia="Times New Roman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64110F"/>
  </w:style>
  <w:style w:type="paragraph" w:styleId="HTML">
    <w:name w:val="HTML Preformatted"/>
    <w:basedOn w:val="a"/>
    <w:link w:val="HTML0"/>
    <w:uiPriority w:val="99"/>
    <w:unhideWhenUsed/>
    <w:rsid w:val="0064110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64110F"/>
    <w:rPr>
      <w:rFonts w:ascii="Courier New" w:eastAsia="Times New Roman" w:hAnsi="Courier New" w:cs="Courier New"/>
      <w:sz w:val="20"/>
      <w:szCs w:val="20"/>
    </w:rPr>
  </w:style>
  <w:style w:type="table" w:customStyle="1" w:styleId="13">
    <w:name w:val="Сетка таблицы1"/>
    <w:basedOn w:val="a1"/>
    <w:next w:val="af5"/>
    <w:uiPriority w:val="59"/>
    <w:rsid w:val="000D1ACA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nhideWhenUsed/>
    <w:rsid w:val="004D5BDC"/>
    <w:rPr>
      <w:color w:val="0000FF"/>
      <w:u w:val="single"/>
    </w:rPr>
  </w:style>
  <w:style w:type="paragraph" w:styleId="a4">
    <w:name w:val="header"/>
    <w:basedOn w:val="a"/>
    <w:link w:val="a5"/>
    <w:unhideWhenUsed/>
    <w:rsid w:val="00785DD9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785DD9"/>
  </w:style>
  <w:style w:type="paragraph" w:styleId="a6">
    <w:name w:val="footer"/>
    <w:basedOn w:val="a"/>
    <w:link w:val="a7"/>
    <w:unhideWhenUsed/>
    <w:rsid w:val="00785DD9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785DD9"/>
  </w:style>
  <w:style w:type="paragraph" w:styleId="a8">
    <w:name w:val="Balloon Text"/>
    <w:basedOn w:val="a"/>
    <w:link w:val="a9"/>
    <w:uiPriority w:val="99"/>
    <w:semiHidden/>
    <w:unhideWhenUsed/>
    <w:rsid w:val="0064110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4110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64110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character" w:styleId="ab">
    <w:name w:val="annotation reference"/>
    <w:basedOn w:val="a0"/>
    <w:uiPriority w:val="99"/>
    <w:semiHidden/>
    <w:unhideWhenUsed/>
    <w:rsid w:val="0064110F"/>
    <w:rPr>
      <w:sz w:val="16"/>
      <w:szCs w:val="16"/>
    </w:rPr>
  </w:style>
  <w:style w:type="paragraph" w:styleId="ac">
    <w:name w:val="annotation text"/>
    <w:basedOn w:val="a"/>
    <w:link w:val="1"/>
    <w:uiPriority w:val="99"/>
    <w:semiHidden/>
    <w:unhideWhenUsed/>
    <w:rsid w:val="0064110F"/>
    <w:pPr>
      <w:keepLines/>
      <w:ind w:firstLine="709"/>
      <w:jc w:val="both"/>
    </w:pPr>
    <w:rPr>
      <w:rFonts w:eastAsia="Times New Roman"/>
      <w:sz w:val="20"/>
      <w:szCs w:val="20"/>
    </w:rPr>
  </w:style>
  <w:style w:type="character" w:customStyle="1" w:styleId="ad">
    <w:name w:val="Текст примечания Знак"/>
    <w:basedOn w:val="a0"/>
    <w:uiPriority w:val="99"/>
    <w:semiHidden/>
    <w:rsid w:val="0064110F"/>
    <w:rPr>
      <w:sz w:val="20"/>
      <w:szCs w:val="20"/>
    </w:rPr>
  </w:style>
  <w:style w:type="character" w:customStyle="1" w:styleId="1">
    <w:name w:val="Текст примечания Знак1"/>
    <w:basedOn w:val="a0"/>
    <w:link w:val="ac"/>
    <w:uiPriority w:val="99"/>
    <w:semiHidden/>
    <w:rsid w:val="0064110F"/>
    <w:rPr>
      <w:rFonts w:eastAsia="Times New Roman"/>
      <w:sz w:val="20"/>
      <w:szCs w:val="20"/>
    </w:rPr>
  </w:style>
  <w:style w:type="paragraph" w:styleId="ae">
    <w:name w:val="caption"/>
    <w:basedOn w:val="a"/>
    <w:qFormat/>
    <w:rsid w:val="0064110F"/>
    <w:pPr>
      <w:keepLines/>
      <w:spacing w:before="120"/>
      <w:jc w:val="right"/>
    </w:pPr>
    <w:rPr>
      <w:rFonts w:eastAsia="Times New Roman"/>
      <w:b/>
      <w:sz w:val="20"/>
      <w:szCs w:val="20"/>
    </w:rPr>
  </w:style>
  <w:style w:type="paragraph" w:customStyle="1" w:styleId="af">
    <w:name w:val="текст таблицы"/>
    <w:basedOn w:val="a"/>
    <w:link w:val="af0"/>
    <w:qFormat/>
    <w:rsid w:val="0064110F"/>
    <w:pPr>
      <w:keepLines/>
      <w:widowControl w:val="0"/>
      <w:jc w:val="center"/>
    </w:pPr>
    <w:rPr>
      <w:rFonts w:eastAsiaTheme="minorHAnsi" w:cstheme="minorBidi"/>
      <w:sz w:val="20"/>
      <w:lang w:eastAsia="en-US"/>
    </w:rPr>
  </w:style>
  <w:style w:type="character" w:customStyle="1" w:styleId="af0">
    <w:name w:val="текст таблицы Знак"/>
    <w:basedOn w:val="a0"/>
    <w:link w:val="af"/>
    <w:rsid w:val="0064110F"/>
    <w:rPr>
      <w:rFonts w:eastAsiaTheme="minorHAnsi" w:cstheme="minorBidi"/>
      <w:sz w:val="20"/>
      <w:lang w:eastAsia="en-US"/>
    </w:rPr>
  </w:style>
  <w:style w:type="paragraph" w:styleId="af1">
    <w:name w:val="Plain Text"/>
    <w:basedOn w:val="a"/>
    <w:link w:val="af2"/>
    <w:uiPriority w:val="99"/>
    <w:unhideWhenUsed/>
    <w:rsid w:val="0064110F"/>
    <w:rPr>
      <w:rFonts w:ascii="Calibri" w:eastAsiaTheme="minorHAnsi" w:hAnsi="Calibri" w:cstheme="minorBidi"/>
      <w:szCs w:val="21"/>
      <w:lang w:eastAsia="en-US"/>
    </w:rPr>
  </w:style>
  <w:style w:type="character" w:customStyle="1" w:styleId="af2">
    <w:name w:val="Текст Знак"/>
    <w:basedOn w:val="a0"/>
    <w:link w:val="af1"/>
    <w:uiPriority w:val="99"/>
    <w:rsid w:val="0064110F"/>
    <w:rPr>
      <w:rFonts w:ascii="Calibri" w:eastAsiaTheme="minorHAnsi" w:hAnsi="Calibri" w:cstheme="minorBidi"/>
      <w:szCs w:val="21"/>
      <w:lang w:eastAsia="en-US"/>
    </w:rPr>
  </w:style>
  <w:style w:type="character" w:customStyle="1" w:styleId="2">
    <w:name w:val="Основной текст (2)_"/>
    <w:basedOn w:val="a0"/>
    <w:link w:val="20"/>
    <w:rsid w:val="0064110F"/>
    <w:rPr>
      <w:rFonts w:eastAsia="Times New Roman"/>
      <w:shd w:val="clear" w:color="auto" w:fill="FFFFFF"/>
    </w:rPr>
  </w:style>
  <w:style w:type="character" w:customStyle="1" w:styleId="211pt">
    <w:name w:val="Основной текст (2) + 11 pt;Полужирный"/>
    <w:basedOn w:val="2"/>
    <w:rsid w:val="0064110F"/>
    <w:rPr>
      <w:rFonts w:eastAsia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64110F"/>
    <w:pPr>
      <w:widowControl w:val="0"/>
      <w:shd w:val="clear" w:color="auto" w:fill="FFFFFF"/>
      <w:spacing w:line="0" w:lineRule="atLeast"/>
      <w:ind w:hanging="360"/>
    </w:pPr>
    <w:rPr>
      <w:rFonts w:eastAsia="Times New Roman"/>
    </w:rPr>
  </w:style>
  <w:style w:type="character" w:customStyle="1" w:styleId="3">
    <w:name w:val="Основной текст (3)_"/>
    <w:basedOn w:val="a0"/>
    <w:link w:val="30"/>
    <w:rsid w:val="0064110F"/>
    <w:rPr>
      <w:rFonts w:eastAsia="Times New Roman"/>
      <w:i/>
      <w:i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64110F"/>
    <w:pPr>
      <w:widowControl w:val="0"/>
      <w:shd w:val="clear" w:color="auto" w:fill="FFFFFF"/>
      <w:spacing w:line="250" w:lineRule="exact"/>
    </w:pPr>
    <w:rPr>
      <w:rFonts w:eastAsia="Times New Roman"/>
      <w:i/>
      <w:iCs/>
    </w:rPr>
  </w:style>
  <w:style w:type="character" w:customStyle="1" w:styleId="10">
    <w:name w:val="Заголовок №1_"/>
    <w:basedOn w:val="a0"/>
    <w:link w:val="11"/>
    <w:rsid w:val="0064110F"/>
    <w:rPr>
      <w:rFonts w:eastAsia="Times New Roman"/>
      <w:b/>
      <w:bCs/>
      <w:shd w:val="clear" w:color="auto" w:fill="FFFFFF"/>
    </w:rPr>
  </w:style>
  <w:style w:type="paragraph" w:customStyle="1" w:styleId="11">
    <w:name w:val="Заголовок №1"/>
    <w:basedOn w:val="a"/>
    <w:link w:val="10"/>
    <w:rsid w:val="0064110F"/>
    <w:pPr>
      <w:widowControl w:val="0"/>
      <w:shd w:val="clear" w:color="auto" w:fill="FFFFFF"/>
      <w:spacing w:line="384" w:lineRule="exact"/>
      <w:ind w:hanging="380"/>
      <w:jc w:val="center"/>
      <w:outlineLvl w:val="0"/>
    </w:pPr>
    <w:rPr>
      <w:rFonts w:eastAsia="Times New Roman"/>
      <w:b/>
      <w:bCs/>
    </w:rPr>
  </w:style>
  <w:style w:type="character" w:customStyle="1" w:styleId="27pt">
    <w:name w:val="Основной текст (2) + 7 pt;Полужирный"/>
    <w:basedOn w:val="2"/>
    <w:rsid w:val="0064110F"/>
    <w:rPr>
      <w:rFonts w:eastAsia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paragraph" w:customStyle="1" w:styleId="Default">
    <w:name w:val="Default"/>
    <w:rsid w:val="0064110F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numbering" w:customStyle="1" w:styleId="12">
    <w:name w:val="Нет списка1"/>
    <w:next w:val="a2"/>
    <w:semiHidden/>
    <w:rsid w:val="0064110F"/>
  </w:style>
  <w:style w:type="paragraph" w:styleId="af3">
    <w:name w:val="annotation subject"/>
    <w:basedOn w:val="ac"/>
    <w:next w:val="ac"/>
    <w:link w:val="af4"/>
    <w:semiHidden/>
    <w:rsid w:val="0064110F"/>
    <w:pPr>
      <w:keepLines w:val="0"/>
      <w:ind w:firstLine="0"/>
      <w:jc w:val="left"/>
    </w:pPr>
    <w:rPr>
      <w:b/>
      <w:bCs/>
    </w:rPr>
  </w:style>
  <w:style w:type="character" w:customStyle="1" w:styleId="af4">
    <w:name w:val="Тема примечания Знак"/>
    <w:basedOn w:val="1"/>
    <w:link w:val="af3"/>
    <w:semiHidden/>
    <w:rsid w:val="0064110F"/>
    <w:rPr>
      <w:rFonts w:eastAsia="Times New Roman"/>
      <w:b/>
      <w:bCs/>
      <w:sz w:val="20"/>
      <w:szCs w:val="20"/>
    </w:rPr>
  </w:style>
  <w:style w:type="table" w:styleId="af5">
    <w:name w:val="Table Grid"/>
    <w:basedOn w:val="a1"/>
    <w:uiPriority w:val="39"/>
    <w:rsid w:val="0064110F"/>
    <w:rPr>
      <w:rFonts w:eastAsia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No Spacing"/>
    <w:aliases w:val="Основной"/>
    <w:link w:val="af7"/>
    <w:uiPriority w:val="1"/>
    <w:qFormat/>
    <w:rsid w:val="0064110F"/>
    <w:pPr>
      <w:spacing w:before="120" w:after="120"/>
      <w:ind w:firstLine="709"/>
      <w:jc w:val="both"/>
    </w:pPr>
    <w:rPr>
      <w:rFonts w:eastAsia="Times New Roman"/>
      <w:sz w:val="24"/>
      <w:lang w:eastAsia="en-US"/>
    </w:rPr>
  </w:style>
  <w:style w:type="character" w:customStyle="1" w:styleId="af7">
    <w:name w:val="Без интервала Знак"/>
    <w:aliases w:val="Основной Знак"/>
    <w:link w:val="af6"/>
    <w:uiPriority w:val="1"/>
    <w:rsid w:val="0064110F"/>
    <w:rPr>
      <w:rFonts w:eastAsia="Times New Roman"/>
      <w:sz w:val="24"/>
      <w:lang w:eastAsia="en-US"/>
    </w:rPr>
  </w:style>
  <w:style w:type="character" w:customStyle="1" w:styleId="FontStyle22">
    <w:name w:val="Font Style22"/>
    <w:uiPriority w:val="99"/>
    <w:rsid w:val="0064110F"/>
    <w:rPr>
      <w:rFonts w:ascii="Times New Roman" w:hAnsi="Times New Roman" w:cs="Times New Roman"/>
      <w:sz w:val="26"/>
      <w:szCs w:val="26"/>
    </w:rPr>
  </w:style>
  <w:style w:type="character" w:styleId="af8">
    <w:name w:val="FollowedHyperlink"/>
    <w:rsid w:val="0064110F"/>
    <w:rPr>
      <w:color w:val="954F72"/>
      <w:u w:val="single"/>
    </w:rPr>
  </w:style>
  <w:style w:type="paragraph" w:customStyle="1" w:styleId="ConsPlusNormal">
    <w:name w:val="ConsPlusNormal"/>
    <w:rsid w:val="0064110F"/>
    <w:pPr>
      <w:widowControl w:val="0"/>
      <w:autoSpaceDE w:val="0"/>
      <w:autoSpaceDN w:val="0"/>
      <w:adjustRightInd w:val="0"/>
    </w:pPr>
    <w:rPr>
      <w:rFonts w:eastAsia="Times New Roman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64110F"/>
  </w:style>
  <w:style w:type="paragraph" w:styleId="HTML">
    <w:name w:val="HTML Preformatted"/>
    <w:basedOn w:val="a"/>
    <w:link w:val="HTML0"/>
    <w:uiPriority w:val="99"/>
    <w:unhideWhenUsed/>
    <w:rsid w:val="0064110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64110F"/>
    <w:rPr>
      <w:rFonts w:ascii="Courier New" w:eastAsia="Times New Roman" w:hAnsi="Courier New" w:cs="Courier New"/>
      <w:sz w:val="20"/>
      <w:szCs w:val="20"/>
    </w:rPr>
  </w:style>
  <w:style w:type="table" w:customStyle="1" w:styleId="13">
    <w:name w:val="Сетка таблицы1"/>
    <w:basedOn w:val="a1"/>
    <w:next w:val="af5"/>
    <w:uiPriority w:val="59"/>
    <w:rsid w:val="000D1ACA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30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96</Pages>
  <Words>24296</Words>
  <Characters>138490</Characters>
  <Application>Microsoft Office Word</Application>
  <DocSecurity>0</DocSecurity>
  <Lines>1154</Lines>
  <Paragraphs>324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162462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Наталья Агафонова</cp:lastModifiedBy>
  <cp:revision>7</cp:revision>
  <dcterms:created xsi:type="dcterms:W3CDTF">2020-05-09T05:30:00Z</dcterms:created>
  <dcterms:modified xsi:type="dcterms:W3CDTF">2020-07-13T08:02:00Z</dcterms:modified>
</cp:coreProperties>
</file>